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2D5A61" w:rsidP="18724FBA" w:rsidRDefault="002D5A61" w14:paraId="672A6659" w14:textId="77777777">
      <w:pPr>
        <w:jc w:val="center"/>
        <w:rPr>
          <w:rFonts w:ascii="ITC Avant Garde Gothic" w:hAnsi="ITC Avant Garde Gothic"/>
          <w:b w:val="1"/>
          <w:bCs w:val="1"/>
        </w:rPr>
      </w:pPr>
      <w:r>
        <w:rPr>
          <w:rFonts w:ascii="ITC Avant Garde Gothic" w:hAnsi="ITC Avant Garde Gothic"/>
          <w:b/>
          <w:bCs/>
          <w:iCs/>
        </w:rPr>
        <w:tab/>
      </w:r>
      <w:r>
        <w:rPr>
          <w:rFonts w:ascii="ITC Avant Garde Gothic" w:hAnsi="ITC Avant Garde Gothic"/>
          <w:b/>
          <w:bCs/>
          <w:iCs/>
        </w:rPr>
        <w:tab/>
      </w:r>
      <w:r>
        <w:rPr>
          <w:rFonts w:ascii="ITC Avant Garde Gothic" w:hAnsi="ITC Avant Garde Gothic"/>
          <w:b/>
          <w:bCs/>
          <w:iCs/>
        </w:rPr>
        <w:tab/>
      </w:r>
    </w:p>
    <w:p w:rsidR="18724FBA" w:rsidP="18724FBA" w:rsidRDefault="18724FBA" w14:paraId="3AE8CE73" w14:textId="2EE508D8">
      <w:pPr>
        <w:jc w:val="center"/>
        <w:rPr>
          <w:rFonts w:ascii="ITC Avant Garde Gothic" w:hAnsi="ITC Avant Garde Gothic"/>
          <w:b w:val="1"/>
          <w:bCs w:val="1"/>
        </w:rPr>
      </w:pPr>
    </w:p>
    <w:p w:rsidR="002D5A61" w:rsidP="6F0F557B" w:rsidRDefault="6F0F557B" w14:paraId="504276E9" w14:textId="77777777">
      <w:pPr>
        <w:jc w:val="center"/>
        <w:rPr>
          <w:rFonts w:ascii="ITC Avant Garde Gothic" w:hAnsi="ITC Avant Garde Gothic" w:cs="Calibri"/>
          <w:b/>
          <w:bCs/>
          <w:sz w:val="32"/>
          <w:szCs w:val="32"/>
        </w:rPr>
      </w:pPr>
      <w:r w:rsidRPr="6F0F557B">
        <w:rPr>
          <w:rFonts w:ascii="ITC Avant Garde Gothic" w:hAnsi="ITC Avant Garde Gothic" w:cs="Calibri"/>
          <w:b/>
          <w:bCs/>
          <w:sz w:val="32"/>
          <w:szCs w:val="32"/>
        </w:rPr>
        <w:t>Confidentiality Policy</w:t>
      </w:r>
    </w:p>
    <w:p w:rsidRPr="006F7A9D" w:rsidR="002D5A61" w:rsidP="002D5A61" w:rsidRDefault="002D5A61" w14:paraId="0A37501D" w14:textId="77777777">
      <w:pPr>
        <w:jc w:val="center"/>
        <w:rPr>
          <w:rFonts w:ascii="ITC Avant Garde Gothic" w:hAnsi="ITC Avant Garde Gothic" w:cs="Calibri"/>
          <w:b/>
          <w:sz w:val="32"/>
          <w:szCs w:val="32"/>
        </w:rPr>
      </w:pPr>
    </w:p>
    <w:p w:rsidR="002D5A61" w:rsidP="002D5A61" w:rsidRDefault="002D5A61" w14:paraId="5DAB6C7B" w14:textId="77777777">
      <w:pPr>
        <w:rPr>
          <w:rFonts w:ascii="ITC Avant Garde Gothic" w:hAnsi="ITC Avant Garde Gothic"/>
          <w:b/>
          <w:bCs/>
          <w:iCs/>
        </w:rPr>
      </w:pPr>
    </w:p>
    <w:p w:rsidRPr="004255F9" w:rsidR="002D5A61" w:rsidP="6F0F557B" w:rsidRDefault="6F0F557B" w14:paraId="44533C47" w14:textId="77777777">
      <w:pPr>
        <w:rPr>
          <w:rFonts w:ascii="ITC Avant Garde Gothic" w:hAnsi="ITC Avant Garde Gothic"/>
          <w:b/>
          <w:bCs/>
          <w:sz w:val="24"/>
          <w:szCs w:val="24"/>
        </w:rPr>
      </w:pPr>
      <w:r w:rsidRPr="004255F9">
        <w:rPr>
          <w:rFonts w:ascii="ITC Avant Garde Gothic" w:hAnsi="ITC Avant Garde Gothic"/>
          <w:b/>
          <w:bCs/>
          <w:sz w:val="24"/>
          <w:szCs w:val="24"/>
        </w:rPr>
        <w:t xml:space="preserve">General Comments - </w:t>
      </w:r>
    </w:p>
    <w:p w:rsidRPr="004255F9" w:rsidR="002D5A61" w:rsidP="6F0F557B" w:rsidRDefault="6F0F557B" w14:paraId="564F6FCD" w14:textId="77777777">
      <w:pPr>
        <w:numPr>
          <w:ilvl w:val="0"/>
          <w:numId w:val="2"/>
        </w:numPr>
        <w:jc w:val="both"/>
        <w:rPr>
          <w:rFonts w:ascii="ITC Avant Garde Gothic" w:hAnsi="ITC Avant Garde Gothic"/>
          <w:sz w:val="24"/>
          <w:szCs w:val="24"/>
        </w:rPr>
      </w:pPr>
      <w:r w:rsidRPr="004255F9">
        <w:rPr>
          <w:rFonts w:ascii="ITC Avant Garde Gothic" w:hAnsi="ITC Avant Garde Gothic"/>
          <w:sz w:val="24"/>
          <w:szCs w:val="24"/>
        </w:rPr>
        <w:t xml:space="preserve">This is a template/precedent document only. It should be tailored as appropriate to suit the needs of each individual firm.  </w:t>
      </w:r>
    </w:p>
    <w:p w:rsidRPr="004255F9" w:rsidR="002D5A61" w:rsidP="6F0F557B" w:rsidRDefault="6F0F557B" w14:paraId="19CE6756" w14:textId="77777777">
      <w:pPr>
        <w:numPr>
          <w:ilvl w:val="0"/>
          <w:numId w:val="2"/>
        </w:numPr>
        <w:jc w:val="both"/>
        <w:rPr>
          <w:rFonts w:ascii="ITC Avant Garde Gothic" w:hAnsi="ITC Avant Garde Gothic"/>
          <w:sz w:val="24"/>
          <w:szCs w:val="24"/>
        </w:rPr>
      </w:pPr>
      <w:r w:rsidRPr="004255F9">
        <w:rPr>
          <w:rFonts w:ascii="ITC Avant Garde Gothic" w:hAnsi="ITC Avant Garde Gothic"/>
          <w:sz w:val="24"/>
          <w:szCs w:val="24"/>
        </w:rPr>
        <w:t xml:space="preserve">All sections in brackets should be considered and implemented as deemed appropriate for the firm.  This cover page should not be included.  </w:t>
      </w:r>
    </w:p>
    <w:p w:rsidRPr="004255F9" w:rsidR="002D5A61" w:rsidP="6F0F557B" w:rsidRDefault="00AF0686" w14:paraId="4332C483" w14:textId="1D947547">
      <w:pPr>
        <w:numPr>
          <w:ilvl w:val="0"/>
          <w:numId w:val="2"/>
        </w:numPr>
        <w:jc w:val="both"/>
        <w:rPr>
          <w:rFonts w:ascii="ITC Avant Garde Gothic" w:hAnsi="ITC Avant Garde Gothic"/>
          <w:sz w:val="24"/>
          <w:szCs w:val="24"/>
        </w:rPr>
      </w:pPr>
      <w:r>
        <w:rPr>
          <w:rFonts w:ascii="ITC Avant Garde Gothic" w:hAnsi="ITC Avant Garde Gothic"/>
          <w:sz w:val="24"/>
          <w:szCs w:val="24"/>
        </w:rPr>
        <w:t>The LQSI</w:t>
      </w:r>
      <w:r w:rsidRPr="004255F9" w:rsidR="6F0F557B">
        <w:rPr>
          <w:rFonts w:ascii="ITC Avant Garde Gothic" w:hAnsi="ITC Avant Garde Gothic"/>
          <w:sz w:val="24"/>
          <w:szCs w:val="24"/>
        </w:rPr>
        <w:t xml:space="preserve"> cannot accept any responsibility for any errors or omissions contained in this template document.  </w:t>
      </w:r>
    </w:p>
    <w:p w:rsidRPr="004255F9" w:rsidR="002D5A61" w:rsidP="6F0F557B" w:rsidRDefault="6F0F557B" w14:paraId="1C1017C5" w14:textId="77777777">
      <w:pPr>
        <w:numPr>
          <w:ilvl w:val="0"/>
          <w:numId w:val="2"/>
        </w:numPr>
        <w:jc w:val="both"/>
        <w:rPr>
          <w:rFonts w:ascii="ITC Avant Garde Gothic" w:hAnsi="ITC Avant Garde Gothic"/>
          <w:sz w:val="24"/>
          <w:szCs w:val="24"/>
        </w:rPr>
      </w:pPr>
      <w:r w:rsidRPr="004255F9">
        <w:rPr>
          <w:rFonts w:ascii="ITC Avant Garde Gothic" w:hAnsi="ITC Avant Garde Gothic"/>
          <w:sz w:val="24"/>
          <w:szCs w:val="24"/>
        </w:rPr>
        <w:t xml:space="preserve">The document should be reviewed on an annual basis, or as required.  </w:t>
      </w:r>
    </w:p>
    <w:p w:rsidRPr="004255F9" w:rsidR="002D5A61" w:rsidP="002D5A61" w:rsidRDefault="002D5A61" w14:paraId="02EB378F" w14:textId="77777777">
      <w:pPr>
        <w:rPr>
          <w:rFonts w:ascii="ITC Avant Garde Gothic" w:hAnsi="ITC Avant Garde Gothic"/>
          <w:iCs/>
          <w:sz w:val="24"/>
          <w:szCs w:val="24"/>
        </w:rPr>
      </w:pPr>
    </w:p>
    <w:p w:rsidRPr="004255F9" w:rsidR="002D5A61" w:rsidP="6F0F557B" w:rsidRDefault="6F0F557B" w14:paraId="381C6881" w14:textId="77777777">
      <w:pPr>
        <w:rPr>
          <w:rFonts w:ascii="ITC Avant Garde Gothic" w:hAnsi="ITC Avant Garde Gothic"/>
          <w:b/>
          <w:bCs/>
          <w:sz w:val="24"/>
          <w:szCs w:val="24"/>
        </w:rPr>
      </w:pPr>
      <w:r w:rsidRPr="004255F9">
        <w:rPr>
          <w:rFonts w:ascii="ITC Avant Garde Gothic" w:hAnsi="ITC Avant Garde Gothic"/>
          <w:b/>
          <w:bCs/>
          <w:sz w:val="24"/>
          <w:szCs w:val="24"/>
        </w:rPr>
        <w:t xml:space="preserve">Specific Comments - </w:t>
      </w:r>
    </w:p>
    <w:p w:rsidRPr="009E1AFC" w:rsidR="004255F9" w:rsidP="004255F9" w:rsidRDefault="009E1AFC" w14:paraId="1204A4D5" w14:textId="404DA624">
      <w:pPr>
        <w:pStyle w:val="ListParagraph"/>
        <w:numPr>
          <w:ilvl w:val="0"/>
          <w:numId w:val="3"/>
        </w:numPr>
        <w:jc w:val="both"/>
        <w:rPr>
          <w:rFonts w:ascii="ITC Avant Garde Gothic" w:hAnsi="ITC Avant Garde Gothic"/>
          <w:sz w:val="24"/>
          <w:szCs w:val="24"/>
          <w:lang w:val="en-IE" w:eastAsia="en-IE" w:bidi="ar-SA"/>
        </w:rPr>
      </w:pPr>
      <w:r w:rsidRPr="009E1AFC">
        <w:rPr>
          <w:rFonts w:ascii="ITC Avant Garde Gothic" w:hAnsi="ITC Avant Garde Gothic"/>
          <w:sz w:val="24"/>
          <w:szCs w:val="24"/>
          <w:lang w:val="en-IE" w:eastAsia="en-IE" w:bidi="ar-SA"/>
        </w:rPr>
        <w:t>In 2021 t</w:t>
      </w:r>
      <w:r w:rsidRPr="009E1AFC" w:rsidR="004255F9">
        <w:rPr>
          <w:rFonts w:ascii="ITC Avant Garde Gothic" w:hAnsi="ITC Avant Garde Gothic"/>
          <w:sz w:val="24"/>
          <w:szCs w:val="24"/>
          <w:lang w:val="en-IE" w:eastAsia="en-IE" w:bidi="ar-SA"/>
        </w:rPr>
        <w:t xml:space="preserve">his policy </w:t>
      </w:r>
      <w:r w:rsidRPr="009E1AFC">
        <w:rPr>
          <w:rFonts w:ascii="ITC Avant Garde Gothic" w:hAnsi="ITC Avant Garde Gothic"/>
          <w:sz w:val="24"/>
          <w:szCs w:val="24"/>
          <w:lang w:val="en-IE" w:eastAsia="en-IE" w:bidi="ar-SA"/>
        </w:rPr>
        <w:t>was</w:t>
      </w:r>
      <w:r w:rsidRPr="009E1AFC" w:rsidR="004255F9">
        <w:rPr>
          <w:rFonts w:ascii="ITC Avant Garde Gothic" w:hAnsi="ITC Avant Garde Gothic"/>
          <w:sz w:val="24"/>
          <w:szCs w:val="24"/>
          <w:lang w:val="en-IE" w:eastAsia="en-IE" w:bidi="ar-SA"/>
        </w:rPr>
        <w:t xml:space="preserve"> amended to reference the circumstances where the duty of confidentiality may be ove</w:t>
      </w:r>
      <w:r w:rsidRPr="009E1AFC" w:rsidR="0076670F">
        <w:rPr>
          <w:rFonts w:ascii="ITC Avant Garde Gothic" w:hAnsi="ITC Avant Garde Gothic"/>
          <w:sz w:val="24"/>
          <w:szCs w:val="24"/>
          <w:lang w:val="en-IE" w:eastAsia="en-IE" w:bidi="ar-SA"/>
        </w:rPr>
        <w:t>r</w:t>
      </w:r>
      <w:r w:rsidRPr="009E1AFC" w:rsidR="004255F9">
        <w:rPr>
          <w:rFonts w:ascii="ITC Avant Garde Gothic" w:hAnsi="ITC Avant Garde Gothic"/>
          <w:sz w:val="24"/>
          <w:szCs w:val="24"/>
          <w:lang w:val="en-IE" w:eastAsia="en-IE" w:bidi="ar-SA"/>
        </w:rPr>
        <w:t>ridden.</w:t>
      </w:r>
    </w:p>
    <w:p w:rsidRPr="009E1AFC" w:rsidR="002D5A61" w:rsidP="6F0F557B" w:rsidRDefault="004255F9" w14:paraId="748E2D4F" w14:textId="4FA1490C">
      <w:pPr>
        <w:numPr>
          <w:ilvl w:val="0"/>
          <w:numId w:val="3"/>
        </w:numPr>
        <w:rPr>
          <w:rFonts w:ascii="ITC Avant Garde Gothic" w:hAnsi="ITC Avant Garde Gothic"/>
          <w:sz w:val="24"/>
          <w:szCs w:val="24"/>
        </w:rPr>
      </w:pPr>
      <w:r w:rsidRPr="009E1AFC">
        <w:rPr>
          <w:rFonts w:ascii="ITC Avant Garde Gothic" w:hAnsi="ITC Avant Garde Gothic"/>
          <w:sz w:val="24"/>
          <w:szCs w:val="24"/>
        </w:rPr>
        <w:t>This policy should be read in conjunction with the firm’s Data Protection Policy</w:t>
      </w:r>
      <w:r w:rsidRPr="009E1AFC" w:rsidR="00264189">
        <w:rPr>
          <w:rFonts w:ascii="ITC Avant Garde Gothic" w:hAnsi="ITC Avant Garde Gothic"/>
          <w:sz w:val="24"/>
          <w:szCs w:val="24"/>
        </w:rPr>
        <w:t xml:space="preserve"> and</w:t>
      </w:r>
      <w:r w:rsidRPr="009E1AFC">
        <w:rPr>
          <w:rFonts w:ascii="ITC Avant Garde Gothic" w:hAnsi="ITC Avant Garde Gothic"/>
          <w:sz w:val="24"/>
          <w:szCs w:val="24"/>
        </w:rPr>
        <w:t xml:space="preserve"> IT Security policy.</w:t>
      </w:r>
      <w:r w:rsidRPr="009E1AFC" w:rsidR="00B81082">
        <w:rPr>
          <w:rFonts w:ascii="ITC Avant Garde Gothic" w:hAnsi="ITC Avant Garde Gothic"/>
          <w:sz w:val="24"/>
          <w:szCs w:val="24"/>
        </w:rPr>
        <w:t xml:space="preserve"> [and </w:t>
      </w:r>
      <w:r w:rsidRPr="009E1AFC" w:rsidR="00171E45">
        <w:rPr>
          <w:rFonts w:ascii="ITC Avant Garde Gothic" w:hAnsi="ITC Avant Garde Gothic"/>
          <w:sz w:val="24"/>
          <w:szCs w:val="24"/>
        </w:rPr>
        <w:t xml:space="preserve">the firm’s </w:t>
      </w:r>
      <w:r w:rsidRPr="009E1AFC" w:rsidR="009E1AFC">
        <w:rPr>
          <w:rFonts w:ascii="ITC Avant Garde Gothic" w:hAnsi="ITC Avant Garde Gothic"/>
          <w:sz w:val="24"/>
          <w:szCs w:val="24"/>
        </w:rPr>
        <w:t>Flexible</w:t>
      </w:r>
      <w:r w:rsidRPr="009E1AFC" w:rsidR="00171E45">
        <w:rPr>
          <w:rFonts w:ascii="ITC Avant Garde Gothic" w:hAnsi="ITC Avant Garde Gothic"/>
          <w:sz w:val="24"/>
          <w:szCs w:val="24"/>
        </w:rPr>
        <w:t xml:space="preserve"> and Remote Working Policy where any employee is working remotely].</w:t>
      </w:r>
    </w:p>
    <w:p w:rsidR="009E1AFC" w:rsidP="6F0F557B" w:rsidRDefault="009E1AFC" w14:paraId="2C1EEEDD" w14:textId="3BF82E75">
      <w:pPr>
        <w:numPr>
          <w:ilvl w:val="0"/>
          <w:numId w:val="3"/>
        </w:numPr>
        <w:rPr>
          <w:rFonts w:ascii="ITC Avant Garde Gothic" w:hAnsi="ITC Avant Garde Gothic"/>
          <w:color w:val="FF0000"/>
          <w:sz w:val="24"/>
          <w:szCs w:val="24"/>
        </w:rPr>
      </w:pPr>
      <w:r w:rsidRPr="19FE3E97" w:rsidR="009E1AFC">
        <w:rPr>
          <w:rFonts w:ascii="ITC Avant Garde Gothic" w:hAnsi="ITC Avant Garde Gothic"/>
          <w:color w:val="FF0000"/>
          <w:sz w:val="24"/>
          <w:szCs w:val="24"/>
        </w:rPr>
        <w:t xml:space="preserve">This policy was updated in </w:t>
      </w:r>
      <w:r w:rsidRPr="19FE3E97" w:rsidR="7E32B8CB">
        <w:rPr>
          <w:rFonts w:ascii="ITC Avant Garde Gothic" w:hAnsi="ITC Avant Garde Gothic"/>
          <w:color w:val="FF0000"/>
          <w:sz w:val="24"/>
          <w:szCs w:val="24"/>
        </w:rPr>
        <w:t xml:space="preserve">March </w:t>
      </w:r>
      <w:r w:rsidRPr="19FE3E97" w:rsidR="009E1AFC">
        <w:rPr>
          <w:rFonts w:ascii="ITC Avant Garde Gothic" w:hAnsi="ITC Avant Garde Gothic"/>
          <w:color w:val="FF0000"/>
          <w:sz w:val="24"/>
          <w:szCs w:val="24"/>
        </w:rPr>
        <w:t>2026 to include provisions in relation to the use of</w:t>
      </w:r>
      <w:r w:rsidRPr="19FE3E97" w:rsidR="0CF2F2EC">
        <w:rPr>
          <w:rFonts w:ascii="ITC Avant Garde Gothic" w:hAnsi="ITC Avant Garde Gothic"/>
          <w:color w:val="FF0000"/>
          <w:sz w:val="24"/>
          <w:szCs w:val="24"/>
        </w:rPr>
        <w:t xml:space="preserve"> AI</w:t>
      </w:r>
      <w:r w:rsidRPr="19FE3E97" w:rsidR="125CFE0A">
        <w:rPr>
          <w:rFonts w:ascii="ITC Avant Garde Gothic" w:hAnsi="ITC Avant Garde Gothic"/>
          <w:color w:val="FF0000"/>
          <w:sz w:val="24"/>
          <w:szCs w:val="24"/>
        </w:rPr>
        <w:t xml:space="preserve">, </w:t>
      </w:r>
      <w:r w:rsidRPr="19FE3E97" w:rsidR="009E1AFC">
        <w:rPr>
          <w:rFonts w:ascii="ITC Avant Garde Gothic" w:hAnsi="ITC Avant Garde Gothic"/>
          <w:color w:val="FF0000"/>
          <w:sz w:val="24"/>
          <w:szCs w:val="24"/>
        </w:rPr>
        <w:t>VoIP</w:t>
      </w:r>
      <w:r w:rsidRPr="19FE3E97" w:rsidR="009E1AFC">
        <w:rPr>
          <w:rFonts w:ascii="ITC Avant Garde Gothic" w:hAnsi="ITC Avant Garde Gothic"/>
          <w:color w:val="FF0000"/>
          <w:sz w:val="24"/>
          <w:szCs w:val="24"/>
        </w:rPr>
        <w:t xml:space="preserve"> and teleconferencing services</w:t>
      </w:r>
      <w:r w:rsidRPr="19FE3E97" w:rsidR="5709826F">
        <w:rPr>
          <w:rFonts w:ascii="ITC Avant Garde Gothic" w:hAnsi="ITC Avant Garde Gothic"/>
          <w:color w:val="FF0000"/>
          <w:sz w:val="24"/>
          <w:szCs w:val="24"/>
        </w:rPr>
        <w:t>.</w:t>
      </w:r>
      <w:r w:rsidRPr="19FE3E97" w:rsidR="009E1AFC">
        <w:rPr>
          <w:rFonts w:ascii="ITC Avant Garde Gothic" w:hAnsi="ITC Avant Garde Gothic"/>
          <w:color w:val="FF0000"/>
          <w:sz w:val="24"/>
          <w:szCs w:val="24"/>
        </w:rPr>
        <w:t> </w:t>
      </w:r>
    </w:p>
    <w:p w:rsidRPr="00905232" w:rsidR="00264189" w:rsidP="00B81082" w:rsidRDefault="00264189" w14:paraId="630AF4BA" w14:textId="6B4FF807">
      <w:pPr>
        <w:rPr>
          <w:rFonts w:ascii="ITC Avant Garde Gothic" w:hAnsi="ITC Avant Garde Gothic"/>
          <w:color w:val="FF0000"/>
          <w:sz w:val="24"/>
          <w:szCs w:val="24"/>
        </w:rPr>
      </w:pPr>
    </w:p>
    <w:p w:rsidRPr="004255F9" w:rsidR="002D5A61" w:rsidP="002D5A61" w:rsidRDefault="002D5A61" w14:paraId="6A05A809" w14:textId="77777777">
      <w:pPr>
        <w:rPr>
          <w:rFonts w:ascii="ITC Avant Garde Gothic" w:hAnsi="ITC Avant Garde Gothic"/>
          <w:b/>
          <w:bCs/>
          <w:iCs/>
          <w:sz w:val="24"/>
          <w:szCs w:val="24"/>
        </w:rPr>
      </w:pPr>
    </w:p>
    <w:p w:rsidRPr="004255F9" w:rsidR="002D5A61" w:rsidP="6F0F557B" w:rsidRDefault="6F0F557B" w14:paraId="154D0F41" w14:textId="2A2619C0">
      <w:pPr>
        <w:rPr>
          <w:rFonts w:ascii="ITC Avant Garde Gothic" w:hAnsi="ITC Avant Garde Gothic"/>
          <w:b/>
          <w:bCs/>
          <w:sz w:val="24"/>
          <w:szCs w:val="24"/>
        </w:rPr>
      </w:pPr>
      <w:r w:rsidRPr="3B20CED3" w:rsidR="6F0F557B">
        <w:rPr>
          <w:rFonts w:ascii="ITC Avant Garde Gothic" w:hAnsi="ITC Avant Garde Gothic"/>
          <w:b w:val="1"/>
          <w:bCs w:val="1"/>
          <w:sz w:val="24"/>
          <w:szCs w:val="24"/>
        </w:rPr>
        <w:t>The</w:t>
      </w:r>
      <w:r w:rsidRPr="3B20CED3" w:rsidR="00AF0686">
        <w:rPr>
          <w:rFonts w:ascii="ITC Avant Garde Gothic" w:hAnsi="ITC Avant Garde Gothic"/>
          <w:b w:val="1"/>
          <w:bCs w:val="1"/>
          <w:sz w:val="24"/>
          <w:szCs w:val="24"/>
        </w:rPr>
        <w:t xml:space="preserve"> Legal Quality Standard of Ireland</w:t>
      </w:r>
    </w:p>
    <w:p w:rsidRPr="00905232" w:rsidR="002D5A61" w:rsidP="3B20CED3" w:rsidRDefault="0076670F" w14:paraId="47040A95" w14:textId="796196D2">
      <w:pPr>
        <w:pStyle w:val="Normal"/>
        <w:suppressLineNumbers w:val="0"/>
        <w:bidi w:val="0"/>
        <w:spacing w:before="0" w:beforeAutospacing="off" w:after="0" w:afterAutospacing="off" w:line="259" w:lineRule="auto"/>
        <w:ind w:left="0" w:right="0"/>
        <w:jc w:val="left"/>
        <w:rPr>
          <w:rFonts w:ascii="ITC Avant Garde Gothic" w:hAnsi="ITC Avant Garde Gothic"/>
          <w:b w:val="1"/>
          <w:bCs w:val="1"/>
          <w:color w:val="FF0000"/>
          <w:sz w:val="24"/>
          <w:szCs w:val="24"/>
        </w:rPr>
      </w:pPr>
      <w:r w:rsidRPr="3B20CED3" w:rsidR="49CEB7DD">
        <w:rPr>
          <w:rFonts w:ascii="ITC Avant Garde Gothic" w:hAnsi="ITC Avant Garde Gothic"/>
          <w:b w:val="1"/>
          <w:bCs w:val="1"/>
          <w:color w:val="FF0000"/>
          <w:sz w:val="24"/>
          <w:szCs w:val="24"/>
        </w:rPr>
        <w:t>March</w:t>
      </w:r>
      <w:r w:rsidRPr="3B20CED3" w:rsidR="0076670F">
        <w:rPr>
          <w:rFonts w:ascii="ITC Avant Garde Gothic" w:hAnsi="ITC Avant Garde Gothic"/>
          <w:b w:val="1"/>
          <w:bCs w:val="1"/>
          <w:color w:val="FF0000"/>
          <w:sz w:val="24"/>
          <w:szCs w:val="24"/>
        </w:rPr>
        <w:t xml:space="preserve"> 202</w:t>
      </w:r>
      <w:r w:rsidRPr="3B20CED3" w:rsidR="009E1AFC">
        <w:rPr>
          <w:rFonts w:ascii="ITC Avant Garde Gothic" w:hAnsi="ITC Avant Garde Gothic"/>
          <w:b w:val="1"/>
          <w:bCs w:val="1"/>
          <w:color w:val="FF0000"/>
          <w:sz w:val="24"/>
          <w:szCs w:val="24"/>
        </w:rPr>
        <w:t>6</w:t>
      </w:r>
      <w:r w:rsidRPr="3B20CED3" w:rsidR="6F0F557B">
        <w:rPr>
          <w:rFonts w:ascii="ITC Avant Garde Gothic" w:hAnsi="ITC Avant Garde Gothic"/>
          <w:b w:val="1"/>
          <w:bCs w:val="1"/>
          <w:color w:val="FF0000"/>
          <w:sz w:val="24"/>
          <w:szCs w:val="24"/>
        </w:rPr>
        <w:t xml:space="preserve"> </w:t>
      </w:r>
    </w:p>
    <w:p w:rsidR="002D5A61" w:rsidP="002D5A61" w:rsidRDefault="002D5A61" w14:paraId="5A39BBE3" w14:textId="77777777">
      <w:pPr>
        <w:jc w:val="center"/>
        <w:rPr>
          <w:rFonts w:ascii="ITC Avant Garde Gothic" w:hAnsi="ITC Avant Garde Gothic" w:cs="Calibri"/>
          <w:b/>
          <w:sz w:val="28"/>
          <w:szCs w:val="28"/>
        </w:rPr>
      </w:pPr>
    </w:p>
    <w:p w:rsidR="002D5A61" w:rsidP="002D5A61" w:rsidRDefault="002D5A61" w14:paraId="41C8F396" w14:textId="77777777">
      <w:pPr>
        <w:jc w:val="center"/>
        <w:rPr>
          <w:rFonts w:ascii="ITC Avant Garde Gothic" w:hAnsi="ITC Avant Garde Gothic" w:cs="Calibri"/>
          <w:b/>
          <w:sz w:val="28"/>
          <w:szCs w:val="28"/>
        </w:rPr>
      </w:pPr>
    </w:p>
    <w:p w:rsidR="002D5A61" w:rsidP="002D5A61" w:rsidRDefault="002D5A61" w14:paraId="72A3D3EC" w14:textId="77777777">
      <w:pPr>
        <w:jc w:val="center"/>
        <w:rPr>
          <w:rFonts w:ascii="ITC Avant Garde Gothic" w:hAnsi="ITC Avant Garde Gothic" w:cs="Calibri"/>
          <w:b/>
          <w:sz w:val="28"/>
          <w:szCs w:val="28"/>
        </w:rPr>
      </w:pPr>
    </w:p>
    <w:p w:rsidR="002D5A61" w:rsidP="002D5A61" w:rsidRDefault="002D5A61" w14:paraId="0D0B940D" w14:textId="77777777">
      <w:pPr>
        <w:jc w:val="center"/>
        <w:rPr>
          <w:rFonts w:ascii="ITC Avant Garde Gothic" w:hAnsi="ITC Avant Garde Gothic" w:cs="Calibri"/>
          <w:b/>
          <w:sz w:val="28"/>
          <w:szCs w:val="28"/>
        </w:rPr>
      </w:pPr>
    </w:p>
    <w:p w:rsidR="002D5A61" w:rsidP="002D5A61" w:rsidRDefault="002D5A61" w14:paraId="0E27B00A" w14:textId="77777777">
      <w:pPr>
        <w:jc w:val="center"/>
        <w:rPr>
          <w:rFonts w:ascii="ITC Avant Garde Gothic" w:hAnsi="ITC Avant Garde Gothic" w:cs="Calibri"/>
          <w:b/>
          <w:sz w:val="28"/>
          <w:szCs w:val="28"/>
        </w:rPr>
      </w:pPr>
    </w:p>
    <w:p w:rsidR="002D5A61" w:rsidP="002D5A61" w:rsidRDefault="002D5A61" w14:paraId="60061E4C" w14:textId="77777777">
      <w:pPr>
        <w:jc w:val="center"/>
        <w:rPr>
          <w:rFonts w:ascii="ITC Avant Garde Gothic" w:hAnsi="ITC Avant Garde Gothic" w:cs="Calibri"/>
          <w:b/>
          <w:sz w:val="28"/>
          <w:szCs w:val="28"/>
        </w:rPr>
      </w:pPr>
    </w:p>
    <w:p w:rsidR="002D5A61" w:rsidP="002D5A61" w:rsidRDefault="002D5A61" w14:paraId="44EAFD9C" w14:textId="77777777">
      <w:pPr>
        <w:jc w:val="center"/>
        <w:rPr>
          <w:rFonts w:ascii="ITC Avant Garde Gothic" w:hAnsi="ITC Avant Garde Gothic" w:cs="Calibri"/>
          <w:b/>
          <w:sz w:val="28"/>
          <w:szCs w:val="28"/>
        </w:rPr>
      </w:pPr>
    </w:p>
    <w:p w:rsidR="002D5A61" w:rsidP="002D5A61" w:rsidRDefault="002D5A61" w14:paraId="4B94D5A5" w14:textId="77777777">
      <w:pPr>
        <w:jc w:val="center"/>
        <w:rPr>
          <w:rFonts w:ascii="ITC Avant Garde Gothic" w:hAnsi="ITC Avant Garde Gothic" w:cs="Calibri"/>
          <w:b/>
          <w:sz w:val="28"/>
          <w:szCs w:val="28"/>
        </w:rPr>
      </w:pPr>
    </w:p>
    <w:p w:rsidR="002D5A61" w:rsidP="002D5A61" w:rsidRDefault="002D5A61" w14:paraId="3DEEC669" w14:textId="77777777">
      <w:pPr>
        <w:jc w:val="center"/>
        <w:rPr>
          <w:rFonts w:ascii="ITC Avant Garde Gothic" w:hAnsi="ITC Avant Garde Gothic" w:cs="Calibri"/>
          <w:b/>
          <w:sz w:val="28"/>
          <w:szCs w:val="28"/>
        </w:rPr>
      </w:pPr>
    </w:p>
    <w:p w:rsidR="002D5A61" w:rsidP="002D5A61" w:rsidRDefault="002D5A61" w14:paraId="3656B9AB" w14:textId="77777777">
      <w:pPr>
        <w:jc w:val="center"/>
        <w:rPr>
          <w:rFonts w:ascii="ITC Avant Garde Gothic" w:hAnsi="ITC Avant Garde Gothic" w:cs="Calibri"/>
          <w:b/>
          <w:sz w:val="28"/>
          <w:szCs w:val="28"/>
        </w:rPr>
      </w:pPr>
    </w:p>
    <w:p w:rsidR="002D5A61" w:rsidP="002D5A61" w:rsidRDefault="002D5A61" w14:paraId="45FB0818" w14:textId="77777777">
      <w:pPr>
        <w:jc w:val="center"/>
        <w:rPr>
          <w:rFonts w:ascii="ITC Avant Garde Gothic" w:hAnsi="ITC Avant Garde Gothic" w:cs="Calibri"/>
          <w:b/>
          <w:sz w:val="28"/>
          <w:szCs w:val="28"/>
        </w:rPr>
      </w:pPr>
    </w:p>
    <w:p w:rsidR="002D5A61" w:rsidP="002D5A61" w:rsidRDefault="002D5A61" w14:paraId="049F31CB" w14:textId="77777777">
      <w:pPr>
        <w:jc w:val="center"/>
        <w:rPr>
          <w:rFonts w:ascii="ITC Avant Garde Gothic" w:hAnsi="ITC Avant Garde Gothic" w:cs="Calibri"/>
          <w:b/>
          <w:sz w:val="28"/>
          <w:szCs w:val="28"/>
        </w:rPr>
      </w:pPr>
    </w:p>
    <w:p w:rsidR="009C5165" w:rsidP="00DE1425" w:rsidRDefault="009C5165" w14:paraId="158C8250" w14:textId="77777777">
      <w:pPr>
        <w:rPr>
          <w:rFonts w:ascii="ITC Avant Garde Gothic" w:hAnsi="ITC Avant Garde Gothic" w:cs="Calibri"/>
          <w:b/>
          <w:sz w:val="28"/>
          <w:szCs w:val="28"/>
        </w:rPr>
      </w:pPr>
    </w:p>
    <w:p w:rsidR="009E1AFC" w:rsidP="1D6B34B5" w:rsidRDefault="009E1AFC" w14:paraId="687C649A" w14:textId="07EA2484">
      <w:pPr>
        <w:pStyle w:val="Normal"/>
        <w:rPr>
          <w:rFonts w:ascii="ITC Avant Garde Gothic" w:hAnsi="ITC Avant Garde Gothic" w:cs="Calibri"/>
          <w:b w:val="1"/>
          <w:bCs w:val="1"/>
          <w:sz w:val="28"/>
          <w:szCs w:val="28"/>
        </w:rPr>
      </w:pPr>
    </w:p>
    <w:p w:rsidR="6466D069" w:rsidP="6466D069" w:rsidRDefault="6466D069" w14:paraId="02A93627" w14:textId="6C9CED42">
      <w:pPr>
        <w:pStyle w:val="Normal"/>
        <w:rPr>
          <w:rFonts w:ascii="ITC Avant Garde Gothic" w:hAnsi="ITC Avant Garde Gothic" w:cs="Calibri"/>
          <w:b w:val="1"/>
          <w:bCs w:val="1"/>
          <w:sz w:val="28"/>
          <w:szCs w:val="28"/>
        </w:rPr>
      </w:pPr>
    </w:p>
    <w:p w:rsidR="009C5165" w:rsidP="6F0F557B" w:rsidRDefault="009C5165" w14:paraId="41CD8A15" w14:textId="77777777">
      <w:pPr>
        <w:jc w:val="center"/>
        <w:rPr>
          <w:rFonts w:ascii="ITC Avant Garde Gothic" w:hAnsi="ITC Avant Garde Gothic" w:cs="Calibri"/>
          <w:b/>
          <w:bCs/>
          <w:sz w:val="28"/>
          <w:szCs w:val="28"/>
        </w:rPr>
      </w:pPr>
    </w:p>
    <w:p w:rsidR="002D5A61" w:rsidP="6F0F557B" w:rsidRDefault="6F0F557B" w14:paraId="760FB947" w14:textId="4A6FE5BE">
      <w:pPr>
        <w:jc w:val="center"/>
        <w:rPr>
          <w:rFonts w:ascii="ITC Avant Garde Gothic" w:hAnsi="ITC Avant Garde Gothic" w:cs="Calibri"/>
          <w:b/>
          <w:bCs/>
          <w:sz w:val="28"/>
          <w:szCs w:val="28"/>
        </w:rPr>
      </w:pPr>
      <w:r w:rsidRPr="6F0F557B">
        <w:rPr>
          <w:rFonts w:ascii="ITC Avant Garde Gothic" w:hAnsi="ITC Avant Garde Gothic" w:cs="Calibri"/>
          <w:b/>
          <w:bCs/>
          <w:sz w:val="28"/>
          <w:szCs w:val="28"/>
        </w:rPr>
        <w:lastRenderedPageBreak/>
        <w:t>[FIRM NAME]</w:t>
      </w:r>
    </w:p>
    <w:p w:rsidRPr="00B070E0" w:rsidR="002D5A61" w:rsidP="002D5A61" w:rsidRDefault="002D5A61" w14:paraId="110FFD37" w14:textId="77777777">
      <w:pPr>
        <w:jc w:val="center"/>
        <w:rPr>
          <w:rFonts w:ascii="ITC Avant Garde Gothic" w:hAnsi="ITC Avant Garde Gothic" w:cs="Calibri"/>
          <w:b/>
          <w:i/>
          <w:sz w:val="28"/>
          <w:szCs w:val="28"/>
        </w:rPr>
      </w:pPr>
    </w:p>
    <w:p w:rsidRPr="006F7A9D" w:rsidR="002D5A61" w:rsidP="6F0F557B" w:rsidRDefault="6F0F557B" w14:paraId="5DCC0A05" w14:textId="77777777">
      <w:pPr>
        <w:jc w:val="center"/>
        <w:rPr>
          <w:rFonts w:ascii="ITC Avant Garde Gothic" w:hAnsi="ITC Avant Garde Gothic" w:cs="Calibri"/>
          <w:b/>
          <w:bCs/>
          <w:sz w:val="32"/>
          <w:szCs w:val="32"/>
        </w:rPr>
      </w:pPr>
      <w:bookmarkStart w:name="_Hlk507270216" w:id="0"/>
      <w:r w:rsidRPr="6F0F557B">
        <w:rPr>
          <w:rFonts w:ascii="ITC Avant Garde Gothic" w:hAnsi="ITC Avant Garde Gothic" w:cs="Calibri"/>
          <w:b/>
          <w:bCs/>
          <w:sz w:val="32"/>
          <w:szCs w:val="32"/>
        </w:rPr>
        <w:t>Confidentiality Policy</w:t>
      </w:r>
    </w:p>
    <w:bookmarkEnd w:id="0"/>
    <w:p w:rsidR="000465AB" w:rsidP="00FE15DE" w:rsidRDefault="000465AB" w14:paraId="3AD4D4AB" w14:textId="77777777">
      <w:pPr>
        <w:ind w:left="-5"/>
        <w:jc w:val="both"/>
        <w:rPr>
          <w:rFonts w:ascii="ITC Avant Garde Gothic" w:hAnsi="ITC Avant Garde Gothic"/>
          <w:color w:val="000000" w:themeColor="text1"/>
          <w:sz w:val="24"/>
          <w:szCs w:val="24"/>
          <w:lang w:val="en-IE" w:eastAsia="en-IE" w:bidi="ar-SA"/>
        </w:rPr>
      </w:pPr>
    </w:p>
    <w:p w:rsidR="002D5A61" w:rsidP="00FE15DE" w:rsidRDefault="6F0F557B" w14:paraId="75AC33BB" w14:textId="12454BA7">
      <w:pPr>
        <w:ind w:left="-5"/>
        <w:jc w:val="both"/>
        <w:rPr>
          <w:rFonts w:ascii="Arial" w:hAnsi="Arial" w:cs="Arial"/>
        </w:rPr>
      </w:pPr>
      <w:r w:rsidRPr="6F0F557B">
        <w:rPr>
          <w:rFonts w:ascii="ITC Avant Garde Gothic" w:hAnsi="ITC Avant Garde Gothic"/>
          <w:color w:val="000000" w:themeColor="text1"/>
          <w:sz w:val="24"/>
          <w:szCs w:val="24"/>
          <w:lang w:val="en-IE" w:eastAsia="en-IE" w:bidi="ar-SA"/>
        </w:rPr>
        <w:t xml:space="preserve">At </w:t>
      </w:r>
      <w:r w:rsidRPr="005E46EC">
        <w:rPr>
          <w:rFonts w:ascii="ITC Avant Garde Gothic" w:hAnsi="ITC Avant Garde Gothic"/>
          <w:i/>
          <w:color w:val="FF0000"/>
          <w:sz w:val="24"/>
          <w:szCs w:val="24"/>
          <w:lang w:val="en-IE" w:eastAsia="en-IE" w:bidi="ar-SA"/>
        </w:rPr>
        <w:t>[Firm Name]</w:t>
      </w:r>
      <w:r w:rsidRPr="005E46EC">
        <w:rPr>
          <w:rFonts w:ascii="ITC Avant Garde Gothic" w:hAnsi="ITC Avant Garde Gothic"/>
          <w:color w:val="FF0000"/>
          <w:sz w:val="24"/>
          <w:szCs w:val="24"/>
          <w:lang w:val="en-IE" w:eastAsia="en-IE" w:bidi="ar-SA"/>
        </w:rPr>
        <w:t xml:space="preserve"> </w:t>
      </w:r>
      <w:r w:rsidRPr="6F0F557B">
        <w:rPr>
          <w:rFonts w:ascii="ITC Avant Garde Gothic" w:hAnsi="ITC Avant Garde Gothic"/>
          <w:color w:val="000000" w:themeColor="text1"/>
          <w:sz w:val="24"/>
          <w:szCs w:val="24"/>
          <w:lang w:val="en-IE" w:eastAsia="en-IE" w:bidi="ar-SA"/>
        </w:rPr>
        <w:t xml:space="preserve">we have a professional duty to keep confidential all matters coming within the solicitor/client relationship. </w:t>
      </w:r>
      <w:r w:rsidR="005E46EC">
        <w:rPr>
          <w:rFonts w:ascii="ITC Avant Garde Gothic" w:hAnsi="ITC Avant Garde Gothic"/>
          <w:color w:val="000000" w:themeColor="text1"/>
          <w:sz w:val="24"/>
          <w:szCs w:val="24"/>
          <w:lang w:val="en-IE" w:eastAsia="en-IE" w:bidi="ar-SA"/>
        </w:rPr>
        <w:t xml:space="preserve"> </w:t>
      </w:r>
      <w:r w:rsidRPr="6F0F557B">
        <w:rPr>
          <w:rFonts w:ascii="ITC Avant Garde Gothic" w:hAnsi="ITC Avant Garde Gothic"/>
          <w:color w:val="000000" w:themeColor="text1"/>
          <w:sz w:val="24"/>
          <w:szCs w:val="24"/>
          <w:lang w:val="en-IE" w:eastAsia="en-IE" w:bidi="ar-SA"/>
        </w:rPr>
        <w:t>This also includes the existence of that relationship.</w:t>
      </w:r>
      <w:r w:rsidRPr="6F0F557B">
        <w:rPr>
          <w:rFonts w:ascii="Arial" w:hAnsi="Arial" w:cs="Arial"/>
        </w:rPr>
        <w:t xml:space="preserve"> </w:t>
      </w:r>
    </w:p>
    <w:p w:rsidR="002D5A61" w:rsidP="00FE15DE" w:rsidRDefault="002D5A61" w14:paraId="1F72F646" w14:textId="77777777">
      <w:pPr>
        <w:ind w:left="-5"/>
        <w:jc w:val="both"/>
        <w:rPr>
          <w:rFonts w:ascii="ITC Avant Garde Gothic" w:hAnsi="ITC Avant Garde Gothic" w:cs="Arial"/>
          <w:sz w:val="24"/>
          <w:szCs w:val="24"/>
        </w:rPr>
      </w:pPr>
    </w:p>
    <w:p w:rsidRPr="00D16ED0" w:rsidR="002D5A61" w:rsidP="00FE15DE" w:rsidRDefault="6F0F557B" w14:paraId="46833D45" w14:textId="77777777">
      <w:pPr>
        <w:jc w:val="both"/>
        <w:rPr>
          <w:rFonts w:ascii="ITC Avant Garde Gothic" w:hAnsi="ITC Avant Garde Gothic" w:eastAsia="ITC Avant Garde Gothic" w:cs="ITC Avant Garde Gothic"/>
          <w:sz w:val="24"/>
          <w:szCs w:val="24"/>
        </w:rPr>
      </w:pPr>
      <w:r w:rsidRPr="6F0F557B">
        <w:rPr>
          <w:rFonts w:ascii="ITC Avant Garde Gothic" w:hAnsi="ITC Avant Garde Gothic" w:eastAsia="ITC Avant Garde Gothic" w:cs="ITC Avant Garde Gothic"/>
          <w:sz w:val="24"/>
          <w:szCs w:val="24"/>
        </w:rPr>
        <w:t xml:space="preserve">Confidentiality relates to the transmission of personal, sensitive or identifiable information about individuals or organisations (confidential information), which comes into the possession of the firm through its work.  </w:t>
      </w:r>
    </w:p>
    <w:p w:rsidRPr="00D16ED0" w:rsidR="002D5A61" w:rsidP="00FE15DE" w:rsidRDefault="6F0F557B" w14:paraId="29D6B04F" w14:textId="77777777">
      <w:pPr>
        <w:spacing w:line="256" w:lineRule="auto"/>
        <w:jc w:val="both"/>
        <w:rPr>
          <w:rFonts w:ascii="ITC Avant Garde Gothic" w:hAnsi="ITC Avant Garde Gothic" w:cs="Arial"/>
          <w:sz w:val="24"/>
          <w:szCs w:val="24"/>
        </w:rPr>
      </w:pPr>
      <w:r w:rsidRPr="6F0F557B">
        <w:rPr>
          <w:rFonts w:ascii="ITC Avant Garde Gothic" w:hAnsi="ITC Avant Garde Gothic" w:cs="Arial"/>
          <w:sz w:val="24"/>
          <w:szCs w:val="24"/>
        </w:rPr>
        <w:t xml:space="preserve"> </w:t>
      </w:r>
    </w:p>
    <w:p w:rsidR="002D5A61" w:rsidP="6F0F557B" w:rsidRDefault="6F0F557B" w14:paraId="120ACDD7" w14:textId="634280C2">
      <w:pPr>
        <w:jc w:val="both"/>
        <w:rPr>
          <w:rFonts w:ascii="ITC Avant Garde Gothic" w:hAnsi="ITC Avant Garde Gothic"/>
          <w:color w:val="000000" w:themeColor="text1"/>
          <w:sz w:val="24"/>
          <w:szCs w:val="24"/>
          <w:lang w:val="en-IE" w:eastAsia="en-IE" w:bidi="ar-SA"/>
        </w:rPr>
      </w:pPr>
      <w:r w:rsidRPr="6F0F557B">
        <w:rPr>
          <w:rFonts w:ascii="ITC Avant Garde Gothic" w:hAnsi="ITC Avant Garde Gothic"/>
          <w:color w:val="000000" w:themeColor="text1"/>
          <w:sz w:val="24"/>
          <w:szCs w:val="24"/>
          <w:lang w:val="en-IE" w:eastAsia="en-IE" w:bidi="ar-SA"/>
        </w:rPr>
        <w:t xml:space="preserve">We understand that the matters a client brings to us are often highly sensitive.  It is very important that the client feels free to fully discuss all aspects of the matter they are instructing us on with us. </w:t>
      </w:r>
      <w:r w:rsidR="00F134BB">
        <w:rPr>
          <w:rFonts w:ascii="ITC Avant Garde Gothic" w:hAnsi="ITC Avant Garde Gothic"/>
          <w:color w:val="000000" w:themeColor="text1"/>
          <w:sz w:val="24"/>
          <w:szCs w:val="24"/>
          <w:lang w:val="en-IE" w:eastAsia="en-IE" w:bidi="ar-SA"/>
        </w:rPr>
        <w:t xml:space="preserve"> </w:t>
      </w:r>
      <w:r w:rsidRPr="6F0F557B">
        <w:rPr>
          <w:rFonts w:ascii="ITC Avant Garde Gothic" w:hAnsi="ITC Avant Garde Gothic"/>
          <w:color w:val="000000" w:themeColor="text1"/>
          <w:sz w:val="24"/>
          <w:szCs w:val="24"/>
          <w:lang w:val="en-IE" w:eastAsia="en-IE" w:bidi="ar-SA"/>
        </w:rPr>
        <w:t>Accordingly, all discussions with us will be held in strictest confidence.</w:t>
      </w:r>
    </w:p>
    <w:p w:rsidR="004B1624" w:rsidP="004B1624" w:rsidRDefault="004B1624" w14:paraId="22BE3989" w14:textId="77777777">
      <w:pPr>
        <w:jc w:val="both"/>
        <w:rPr>
          <w:rFonts w:ascii="ITC Avant Garde Gothic" w:hAnsi="ITC Avant Garde Gothic"/>
          <w:sz w:val="24"/>
          <w:szCs w:val="24"/>
          <w:lang w:val="en-IE" w:eastAsia="en-IE" w:bidi="ar-SA"/>
        </w:rPr>
      </w:pPr>
    </w:p>
    <w:p w:rsidR="004B1624" w:rsidP="004B1624" w:rsidRDefault="6F0F557B" w14:paraId="0EB10583" w14:textId="31E113B8">
      <w:pPr>
        <w:jc w:val="both"/>
        <w:rPr>
          <w:rFonts w:ascii="ITC Avant Garde Gothic" w:hAnsi="ITC Avant Garde Gothic"/>
          <w:sz w:val="24"/>
          <w:szCs w:val="24"/>
          <w:lang w:val="en-IE" w:eastAsia="en-IE" w:bidi="ar-SA"/>
        </w:rPr>
      </w:pPr>
      <w:r w:rsidRPr="004B1624">
        <w:rPr>
          <w:rFonts w:ascii="ITC Avant Garde Gothic" w:hAnsi="ITC Avant Garde Gothic"/>
          <w:sz w:val="24"/>
          <w:szCs w:val="24"/>
          <w:lang w:val="en-IE" w:eastAsia="en-IE" w:bidi="ar-SA"/>
        </w:rPr>
        <w:t>A solicitor’s duty of confidentiality should over-ride any inclination to report any matter to any authorities or co-operate with them against the interest of the client and should insist upon receiving a court order or warrant unless the client is prepared to waive their right to confidentiality</w:t>
      </w:r>
      <w:r w:rsidR="004B1624">
        <w:rPr>
          <w:rFonts w:ascii="ITC Avant Garde Gothic" w:hAnsi="ITC Avant Garde Gothic"/>
          <w:sz w:val="24"/>
          <w:szCs w:val="24"/>
          <w:lang w:val="en-IE" w:eastAsia="en-IE" w:bidi="ar-SA"/>
        </w:rPr>
        <w:t>.</w:t>
      </w:r>
    </w:p>
    <w:p w:rsidR="004B1624" w:rsidP="6F0F557B" w:rsidRDefault="004B1624" w14:paraId="1E10234A" w14:textId="5D8532A6">
      <w:pPr>
        <w:jc w:val="both"/>
        <w:rPr>
          <w:rFonts w:ascii="ITC Avant Garde Gothic" w:hAnsi="ITC Avant Garde Gothic"/>
          <w:color w:val="FF0000"/>
          <w:sz w:val="24"/>
          <w:szCs w:val="24"/>
          <w:lang w:val="en-IE" w:eastAsia="en-IE" w:bidi="ar-SA"/>
        </w:rPr>
      </w:pPr>
    </w:p>
    <w:p w:rsidRPr="009E1AFC" w:rsidR="003F50A3" w:rsidP="6F0F557B" w:rsidRDefault="004B1624" w14:paraId="275A046D" w14:textId="43EA7289">
      <w:pPr>
        <w:jc w:val="both"/>
        <w:rPr>
          <w:rFonts w:ascii="ITC Avant Garde Gothic" w:hAnsi="ITC Avant Garde Gothic"/>
          <w:sz w:val="24"/>
          <w:szCs w:val="24"/>
          <w:lang w:val="en-IE" w:eastAsia="en-IE" w:bidi="ar-SA"/>
        </w:rPr>
      </w:pPr>
      <w:r w:rsidRPr="009E1AFC">
        <w:rPr>
          <w:rFonts w:ascii="ITC Avant Garde Gothic" w:hAnsi="ITC Avant Garde Gothic"/>
          <w:sz w:val="24"/>
          <w:szCs w:val="24"/>
          <w:lang w:val="en-IE" w:eastAsia="en-IE" w:bidi="ar-SA"/>
        </w:rPr>
        <w:t>T</w:t>
      </w:r>
      <w:r w:rsidRPr="009E1AFC" w:rsidR="003F50A3">
        <w:rPr>
          <w:rFonts w:ascii="ITC Avant Garde Gothic" w:hAnsi="ITC Avant Garde Gothic"/>
          <w:sz w:val="24"/>
          <w:szCs w:val="24"/>
          <w:lang w:val="en-IE" w:eastAsia="en-IE" w:bidi="ar-SA"/>
        </w:rPr>
        <w:t>he</w:t>
      </w:r>
      <w:r w:rsidRPr="009E1AFC" w:rsidR="00905232">
        <w:rPr>
          <w:rFonts w:ascii="ITC Avant Garde Gothic" w:hAnsi="ITC Avant Garde Gothic"/>
          <w:sz w:val="24"/>
          <w:szCs w:val="24"/>
          <w:lang w:val="en-IE" w:eastAsia="en-IE" w:bidi="ar-SA"/>
        </w:rPr>
        <w:t>re are however</w:t>
      </w:r>
      <w:r w:rsidRPr="009E1AFC" w:rsidR="003F50A3">
        <w:rPr>
          <w:rFonts w:ascii="ITC Avant Garde Gothic" w:hAnsi="ITC Avant Garde Gothic"/>
          <w:sz w:val="24"/>
          <w:szCs w:val="24"/>
          <w:lang w:val="en-IE" w:eastAsia="en-IE" w:bidi="ar-SA"/>
        </w:rPr>
        <w:t xml:space="preserve"> some circumstances where the duty of confidentiality may be </w:t>
      </w:r>
      <w:proofErr w:type="gramStart"/>
      <w:r w:rsidRPr="009E1AFC" w:rsidR="0076670F">
        <w:rPr>
          <w:rFonts w:ascii="ITC Avant Garde Gothic" w:hAnsi="ITC Avant Garde Gothic"/>
          <w:sz w:val="24"/>
          <w:szCs w:val="24"/>
          <w:lang w:val="en-IE" w:eastAsia="en-IE" w:bidi="ar-SA"/>
        </w:rPr>
        <w:t>overridden:-</w:t>
      </w:r>
      <w:proofErr w:type="gramEnd"/>
    </w:p>
    <w:p w:rsidRPr="009E1AFC" w:rsidR="003F50A3" w:rsidP="003F50A3" w:rsidRDefault="003F50A3" w14:paraId="1E16CB19" w14:textId="715DD4CE">
      <w:pPr>
        <w:pStyle w:val="ListParagraph"/>
        <w:numPr>
          <w:ilvl w:val="0"/>
          <w:numId w:val="6"/>
        </w:numPr>
        <w:jc w:val="both"/>
        <w:rPr>
          <w:rFonts w:ascii="ITC Avant Garde Gothic" w:hAnsi="ITC Avant Garde Gothic"/>
          <w:sz w:val="24"/>
          <w:szCs w:val="24"/>
          <w:lang w:val="en-IE" w:eastAsia="en-IE" w:bidi="ar-SA"/>
        </w:rPr>
      </w:pPr>
      <w:r w:rsidRPr="009E1AFC">
        <w:rPr>
          <w:rFonts w:ascii="ITC Avant Garde Gothic" w:hAnsi="ITC Avant Garde Gothic"/>
          <w:sz w:val="24"/>
          <w:szCs w:val="24"/>
          <w:lang w:val="en-IE" w:eastAsia="en-IE" w:bidi="ar-SA"/>
        </w:rPr>
        <w:t xml:space="preserve">Where statute overrides it, </w:t>
      </w:r>
    </w:p>
    <w:p w:rsidRPr="009E1AFC" w:rsidR="003F50A3" w:rsidP="003F50A3" w:rsidRDefault="003F50A3" w14:paraId="3BCDE338" w14:textId="02B45571">
      <w:pPr>
        <w:pStyle w:val="ListParagraph"/>
        <w:numPr>
          <w:ilvl w:val="0"/>
          <w:numId w:val="6"/>
        </w:numPr>
        <w:jc w:val="both"/>
        <w:rPr>
          <w:rFonts w:ascii="ITC Avant Garde Gothic" w:hAnsi="ITC Avant Garde Gothic"/>
          <w:sz w:val="24"/>
          <w:szCs w:val="24"/>
          <w:lang w:val="en-IE" w:eastAsia="en-IE" w:bidi="ar-SA"/>
        </w:rPr>
      </w:pPr>
      <w:r w:rsidRPr="009E1AFC">
        <w:rPr>
          <w:rFonts w:ascii="ITC Avant Garde Gothic" w:hAnsi="ITC Avant Garde Gothic"/>
          <w:sz w:val="24"/>
          <w:szCs w:val="24"/>
          <w:lang w:val="en-IE" w:eastAsia="en-IE" w:bidi="ar-SA"/>
        </w:rPr>
        <w:t xml:space="preserve">Where the solicitor is aware of strong evidence of fraud by a client, </w:t>
      </w:r>
    </w:p>
    <w:p w:rsidRPr="009E1AFC" w:rsidR="003F50A3" w:rsidP="003F50A3" w:rsidRDefault="003F50A3" w14:paraId="7E120A18" w14:textId="34E12179">
      <w:pPr>
        <w:pStyle w:val="ListParagraph"/>
        <w:numPr>
          <w:ilvl w:val="0"/>
          <w:numId w:val="5"/>
        </w:numPr>
        <w:jc w:val="both"/>
        <w:rPr>
          <w:rFonts w:ascii="ITC Avant Garde Gothic" w:hAnsi="ITC Avant Garde Gothic"/>
          <w:sz w:val="24"/>
          <w:szCs w:val="24"/>
          <w:lang w:val="en-IE" w:eastAsia="en-IE" w:bidi="ar-SA"/>
        </w:rPr>
      </w:pPr>
      <w:r w:rsidRPr="009E1AFC">
        <w:rPr>
          <w:rFonts w:ascii="ITC Avant Garde Gothic" w:hAnsi="ITC Avant Garde Gothic"/>
          <w:sz w:val="24"/>
          <w:szCs w:val="24"/>
          <w:lang w:val="en-IE" w:eastAsia="en-IE" w:bidi="ar-SA"/>
        </w:rPr>
        <w:t xml:space="preserve">Where a client has committed perjury, disclosure may be required in the public interest, </w:t>
      </w:r>
    </w:p>
    <w:p w:rsidRPr="009E1AFC" w:rsidR="004255F9" w:rsidP="004255F9" w:rsidRDefault="004255F9" w14:paraId="7E5C043B" w14:textId="77777777">
      <w:pPr>
        <w:pStyle w:val="ListParagraph"/>
        <w:numPr>
          <w:ilvl w:val="0"/>
          <w:numId w:val="6"/>
        </w:numPr>
        <w:jc w:val="both"/>
        <w:rPr>
          <w:rFonts w:ascii="ITC Avant Garde Gothic" w:hAnsi="ITC Avant Garde Gothic"/>
          <w:sz w:val="24"/>
          <w:szCs w:val="24"/>
          <w:lang w:val="en-IE" w:eastAsia="en-IE" w:bidi="ar-SA"/>
        </w:rPr>
      </w:pPr>
      <w:r w:rsidRPr="009E1AFC">
        <w:rPr>
          <w:rFonts w:ascii="ITC Avant Garde Gothic" w:hAnsi="ITC Avant Garde Gothic"/>
          <w:sz w:val="24"/>
          <w:szCs w:val="24"/>
          <w:lang w:val="en-IE" w:eastAsia="en-IE" w:bidi="ar-SA"/>
        </w:rPr>
        <w:t xml:space="preserve">Where court order/warrant compels it, </w:t>
      </w:r>
    </w:p>
    <w:p w:rsidRPr="009E1AFC" w:rsidR="004255F9" w:rsidP="004255F9" w:rsidRDefault="004255F9" w14:paraId="524291C0" w14:textId="77777777">
      <w:pPr>
        <w:pStyle w:val="ListParagraph"/>
        <w:numPr>
          <w:ilvl w:val="0"/>
          <w:numId w:val="6"/>
        </w:numPr>
        <w:jc w:val="both"/>
        <w:rPr>
          <w:rFonts w:ascii="ITC Avant Garde Gothic" w:hAnsi="ITC Avant Garde Gothic"/>
          <w:sz w:val="24"/>
          <w:szCs w:val="24"/>
          <w:lang w:val="en-IE" w:eastAsia="en-IE" w:bidi="ar-SA"/>
        </w:rPr>
      </w:pPr>
      <w:r w:rsidRPr="009E1AFC">
        <w:rPr>
          <w:rFonts w:ascii="ITC Avant Garde Gothic" w:hAnsi="ITC Avant Garde Gothic"/>
          <w:sz w:val="24"/>
          <w:szCs w:val="24"/>
          <w:lang w:val="en-IE" w:eastAsia="en-IE" w:bidi="ar-SA"/>
        </w:rPr>
        <w:t>Where there is a sufficiently serious risk of abuse, neglect or ill-treatment of the client, or risk of abuse of a third party, including cases involving abuse or neglect of children.</w:t>
      </w:r>
    </w:p>
    <w:p w:rsidRPr="009E1AFC" w:rsidR="003F50A3" w:rsidP="003F50A3" w:rsidRDefault="003F50A3" w14:paraId="725F1393" w14:textId="53E2921E">
      <w:pPr>
        <w:pStyle w:val="ListParagraph"/>
        <w:numPr>
          <w:ilvl w:val="0"/>
          <w:numId w:val="6"/>
        </w:numPr>
        <w:jc w:val="both"/>
        <w:rPr>
          <w:rFonts w:ascii="ITC Avant Garde Gothic" w:hAnsi="ITC Avant Garde Gothic"/>
          <w:sz w:val="24"/>
          <w:szCs w:val="24"/>
          <w:lang w:val="en-IE" w:eastAsia="en-IE" w:bidi="ar-SA"/>
        </w:rPr>
      </w:pPr>
      <w:r w:rsidRPr="009E1AFC">
        <w:rPr>
          <w:rFonts w:ascii="ITC Avant Garde Gothic" w:hAnsi="ITC Avant Garde Gothic"/>
          <w:sz w:val="24"/>
          <w:szCs w:val="24"/>
          <w:lang w:val="en-IE" w:eastAsia="en-IE" w:bidi="ar-SA"/>
        </w:rPr>
        <w:t xml:space="preserve">Where there is a sufficiently serious risk to the well-being of a client or a third party, including mental illness and suicidal intention, </w:t>
      </w:r>
    </w:p>
    <w:p w:rsidRPr="009E1AFC" w:rsidR="00EE54C0" w:rsidP="003F50A3" w:rsidRDefault="003F50A3" w14:paraId="03EBD21C" w14:textId="77777777">
      <w:pPr>
        <w:pStyle w:val="ListParagraph"/>
        <w:numPr>
          <w:ilvl w:val="0"/>
          <w:numId w:val="6"/>
        </w:numPr>
        <w:jc w:val="both"/>
        <w:rPr>
          <w:rFonts w:ascii="ITC Avant Garde Gothic" w:hAnsi="ITC Avant Garde Gothic"/>
          <w:sz w:val="24"/>
          <w:szCs w:val="24"/>
          <w:lang w:val="en-IE" w:eastAsia="en-IE" w:bidi="ar-SA"/>
        </w:rPr>
      </w:pPr>
      <w:r w:rsidRPr="009E1AFC">
        <w:rPr>
          <w:rFonts w:ascii="ITC Avant Garde Gothic" w:hAnsi="ITC Avant Garde Gothic"/>
          <w:sz w:val="24"/>
          <w:szCs w:val="24"/>
          <w:lang w:val="en-IE" w:eastAsia="en-IE" w:bidi="ar-SA"/>
        </w:rPr>
        <w:t>Where there are threats of death or serious injury,</w:t>
      </w:r>
    </w:p>
    <w:p w:rsidRPr="009E1AFC" w:rsidR="003F50A3" w:rsidP="00EE54C0" w:rsidRDefault="00EE54C0" w14:paraId="52DF95B6" w14:textId="7EAE6359">
      <w:pPr>
        <w:jc w:val="both"/>
        <w:rPr>
          <w:rFonts w:ascii="ITC Avant Garde Gothic" w:hAnsi="ITC Avant Garde Gothic"/>
          <w:sz w:val="24"/>
          <w:szCs w:val="24"/>
          <w:lang w:val="en-IE" w:eastAsia="en-IE" w:bidi="ar-SA"/>
        </w:rPr>
      </w:pPr>
      <w:r w:rsidRPr="009E1AFC">
        <w:rPr>
          <w:rFonts w:ascii="ITC Avant Garde Gothic" w:hAnsi="ITC Avant Garde Gothic"/>
          <w:sz w:val="24"/>
          <w:szCs w:val="24"/>
          <w:lang w:val="en-IE" w:eastAsia="en-IE" w:bidi="ar-SA"/>
        </w:rPr>
        <w:t xml:space="preserve">It is </w:t>
      </w:r>
      <w:r w:rsidRPr="009E1AFC" w:rsidR="00905232">
        <w:rPr>
          <w:rFonts w:ascii="ITC Avant Garde Gothic" w:hAnsi="ITC Avant Garde Gothic"/>
          <w:sz w:val="24"/>
          <w:szCs w:val="24"/>
          <w:lang w:val="en-IE" w:eastAsia="en-IE" w:bidi="ar-SA"/>
        </w:rPr>
        <w:t xml:space="preserve">always </w:t>
      </w:r>
      <w:r w:rsidRPr="009E1AFC">
        <w:rPr>
          <w:rFonts w:ascii="ITC Avant Garde Gothic" w:hAnsi="ITC Avant Garde Gothic"/>
          <w:sz w:val="24"/>
          <w:szCs w:val="24"/>
          <w:lang w:val="en-IE" w:eastAsia="en-IE" w:bidi="ar-SA"/>
        </w:rPr>
        <w:t>a matter for the principal/partner to decide if there is</w:t>
      </w:r>
      <w:r w:rsidRPr="009E1AFC" w:rsidR="00905232">
        <w:rPr>
          <w:rFonts w:ascii="ITC Avant Garde Gothic" w:hAnsi="ITC Avant Garde Gothic"/>
          <w:sz w:val="24"/>
          <w:szCs w:val="24"/>
          <w:lang w:val="en-IE" w:eastAsia="en-IE" w:bidi="ar-SA"/>
        </w:rPr>
        <w:t xml:space="preserve"> such</w:t>
      </w:r>
      <w:r w:rsidRPr="009E1AFC">
        <w:rPr>
          <w:rFonts w:ascii="ITC Avant Garde Gothic" w:hAnsi="ITC Avant Garde Gothic"/>
          <w:sz w:val="24"/>
          <w:szCs w:val="24"/>
          <w:lang w:val="en-IE" w:eastAsia="en-IE" w:bidi="ar-SA"/>
        </w:rPr>
        <w:t xml:space="preserve"> an exception to confidentiality.</w:t>
      </w:r>
      <w:r w:rsidRPr="009E1AFC" w:rsidR="003F50A3">
        <w:rPr>
          <w:rFonts w:ascii="ITC Avant Garde Gothic" w:hAnsi="ITC Avant Garde Gothic"/>
          <w:sz w:val="24"/>
          <w:szCs w:val="24"/>
          <w:lang w:val="en-IE" w:eastAsia="en-IE" w:bidi="ar-SA"/>
        </w:rPr>
        <w:t xml:space="preserve"> </w:t>
      </w:r>
    </w:p>
    <w:p w:rsidRPr="004255F9" w:rsidR="002D5A61" w:rsidP="002D5A61" w:rsidRDefault="002D5A61" w14:paraId="61CDCEAD" w14:textId="77777777">
      <w:pPr>
        <w:jc w:val="both"/>
        <w:rPr>
          <w:rFonts w:ascii="ITC Avant Garde Gothic" w:hAnsi="ITC Avant Garde Gothic"/>
          <w:color w:val="FF0000"/>
          <w:sz w:val="24"/>
          <w:szCs w:val="24"/>
          <w:lang w:val="en-IE" w:eastAsia="en-IE" w:bidi="ar-SA"/>
        </w:rPr>
      </w:pPr>
    </w:p>
    <w:p w:rsidR="002D5A61" w:rsidP="6F0F557B" w:rsidRDefault="6F0F557B" w14:paraId="7EEE19E1" w14:textId="592056EB">
      <w:pPr>
        <w:jc w:val="both"/>
        <w:rPr>
          <w:rFonts w:ascii="ITC Avant Garde Gothic" w:hAnsi="ITC Avant Garde Gothic"/>
          <w:color w:val="000000" w:themeColor="text1"/>
          <w:sz w:val="24"/>
          <w:szCs w:val="24"/>
          <w:lang w:val="en-IE" w:eastAsia="en-IE" w:bidi="ar-SA"/>
        </w:rPr>
      </w:pPr>
      <w:r w:rsidRPr="6F0F557B">
        <w:rPr>
          <w:rFonts w:ascii="ITC Avant Garde Gothic" w:hAnsi="ITC Avant Garde Gothic"/>
          <w:color w:val="000000" w:themeColor="text1"/>
          <w:sz w:val="24"/>
          <w:szCs w:val="24"/>
          <w:lang w:val="en-IE" w:eastAsia="en-IE" w:bidi="ar-SA"/>
        </w:rPr>
        <w:t xml:space="preserve">Every fee earner should acquaint themselves with the Law Society’s </w:t>
      </w:r>
      <w:r w:rsidR="005D018F">
        <w:rPr>
          <w:rFonts w:ascii="ITC Avant Garde Gothic" w:hAnsi="ITC Avant Garde Gothic"/>
          <w:color w:val="000000" w:themeColor="text1"/>
          <w:sz w:val="24"/>
          <w:szCs w:val="24"/>
          <w:lang w:val="en-IE" w:eastAsia="en-IE" w:bidi="ar-SA"/>
        </w:rPr>
        <w:t xml:space="preserve">‘A </w:t>
      </w:r>
      <w:r w:rsidR="00B95EF6">
        <w:rPr>
          <w:rFonts w:ascii="ITC Avant Garde Gothic" w:hAnsi="ITC Avant Garde Gothic"/>
          <w:color w:val="000000" w:themeColor="text1"/>
          <w:sz w:val="24"/>
          <w:szCs w:val="24"/>
          <w:lang w:val="en-IE" w:eastAsia="en-IE" w:bidi="ar-SA"/>
        </w:rPr>
        <w:t>G</w:t>
      </w:r>
      <w:r w:rsidRPr="6F0F557B">
        <w:rPr>
          <w:rFonts w:ascii="ITC Avant Garde Gothic" w:hAnsi="ITC Avant Garde Gothic"/>
          <w:color w:val="000000" w:themeColor="text1"/>
          <w:sz w:val="24"/>
          <w:szCs w:val="24"/>
          <w:lang w:val="en-IE" w:eastAsia="en-IE" w:bidi="ar-SA"/>
        </w:rPr>
        <w:t xml:space="preserve">uide to </w:t>
      </w:r>
      <w:r w:rsidR="00256DAC">
        <w:rPr>
          <w:rFonts w:ascii="ITC Avant Garde Gothic" w:hAnsi="ITC Avant Garde Gothic"/>
          <w:color w:val="000000" w:themeColor="text1"/>
          <w:sz w:val="24"/>
          <w:szCs w:val="24"/>
          <w:lang w:val="en-IE" w:eastAsia="en-IE" w:bidi="ar-SA"/>
        </w:rPr>
        <w:t xml:space="preserve">Good </w:t>
      </w:r>
      <w:r w:rsidR="00B95EF6">
        <w:rPr>
          <w:rFonts w:ascii="ITC Avant Garde Gothic" w:hAnsi="ITC Avant Garde Gothic"/>
          <w:color w:val="000000" w:themeColor="text1"/>
          <w:sz w:val="24"/>
          <w:szCs w:val="24"/>
          <w:lang w:val="en-IE" w:eastAsia="en-IE" w:bidi="ar-SA"/>
        </w:rPr>
        <w:t>P</w:t>
      </w:r>
      <w:r w:rsidRPr="6F0F557B">
        <w:rPr>
          <w:rFonts w:ascii="ITC Avant Garde Gothic" w:hAnsi="ITC Avant Garde Gothic"/>
          <w:color w:val="000000" w:themeColor="text1"/>
          <w:sz w:val="24"/>
          <w:szCs w:val="24"/>
          <w:lang w:val="en-IE" w:eastAsia="en-IE" w:bidi="ar-SA"/>
        </w:rPr>
        <w:t xml:space="preserve">rofessional </w:t>
      </w:r>
      <w:r w:rsidR="00B95EF6">
        <w:rPr>
          <w:rFonts w:ascii="ITC Avant Garde Gothic" w:hAnsi="ITC Avant Garde Gothic"/>
          <w:color w:val="000000" w:themeColor="text1"/>
          <w:sz w:val="24"/>
          <w:szCs w:val="24"/>
          <w:lang w:val="en-IE" w:eastAsia="en-IE" w:bidi="ar-SA"/>
        </w:rPr>
        <w:t>C</w:t>
      </w:r>
      <w:r w:rsidRPr="6F0F557B">
        <w:rPr>
          <w:rFonts w:ascii="ITC Avant Garde Gothic" w:hAnsi="ITC Avant Garde Gothic"/>
          <w:color w:val="000000" w:themeColor="text1"/>
          <w:sz w:val="24"/>
          <w:szCs w:val="24"/>
          <w:lang w:val="en-IE" w:eastAsia="en-IE" w:bidi="ar-SA"/>
        </w:rPr>
        <w:t xml:space="preserve">onduct </w:t>
      </w:r>
      <w:r w:rsidR="00256DAC">
        <w:rPr>
          <w:rFonts w:ascii="ITC Avant Garde Gothic" w:hAnsi="ITC Avant Garde Gothic"/>
          <w:color w:val="000000" w:themeColor="text1"/>
          <w:sz w:val="24"/>
          <w:szCs w:val="24"/>
          <w:lang w:val="en-IE" w:eastAsia="en-IE" w:bidi="ar-SA"/>
        </w:rPr>
        <w:t>for Solicitors</w:t>
      </w:r>
      <w:r w:rsidR="005D018F">
        <w:rPr>
          <w:rFonts w:ascii="ITC Avant Garde Gothic" w:hAnsi="ITC Avant Garde Gothic"/>
          <w:color w:val="000000" w:themeColor="text1"/>
          <w:sz w:val="24"/>
          <w:szCs w:val="24"/>
          <w:lang w:val="en-IE" w:eastAsia="en-IE" w:bidi="ar-SA"/>
        </w:rPr>
        <w:t>’</w:t>
      </w:r>
      <w:r w:rsidR="00256DAC">
        <w:rPr>
          <w:rFonts w:ascii="ITC Avant Garde Gothic" w:hAnsi="ITC Avant Garde Gothic"/>
          <w:color w:val="000000" w:themeColor="text1"/>
          <w:sz w:val="24"/>
          <w:szCs w:val="24"/>
          <w:lang w:val="en-IE" w:eastAsia="en-IE" w:bidi="ar-SA"/>
        </w:rPr>
        <w:t xml:space="preserve"> </w:t>
      </w:r>
      <w:r w:rsidRPr="6F0F557B">
        <w:rPr>
          <w:rFonts w:ascii="ITC Avant Garde Gothic" w:hAnsi="ITC Avant Garde Gothic"/>
          <w:color w:val="000000" w:themeColor="text1"/>
          <w:sz w:val="24"/>
          <w:szCs w:val="24"/>
          <w:lang w:val="en-IE" w:eastAsia="en-IE" w:bidi="ar-SA"/>
        </w:rPr>
        <w:t>for further detail on solicitor/client privilege and confidentiality.</w:t>
      </w:r>
    </w:p>
    <w:p w:rsidR="002D5A61" w:rsidP="002D5A61" w:rsidRDefault="002D5A61" w14:paraId="6BB9E253" w14:textId="77777777">
      <w:pPr>
        <w:jc w:val="both"/>
        <w:rPr>
          <w:rFonts w:ascii="ITC Avant Garde Gothic" w:hAnsi="ITC Avant Garde Gothic"/>
          <w:color w:val="000000"/>
          <w:sz w:val="24"/>
          <w:szCs w:val="24"/>
          <w:lang w:val="en-IE" w:eastAsia="en-IE" w:bidi="ar-SA"/>
        </w:rPr>
      </w:pPr>
    </w:p>
    <w:p w:rsidRPr="009C5165" w:rsidR="002D5A61" w:rsidP="6F0F557B" w:rsidRDefault="6F0F557B" w14:paraId="17BF5509" w14:textId="67FF7DC9">
      <w:pPr>
        <w:numPr>
          <w:ilvl w:val="0"/>
          <w:numId w:val="1"/>
        </w:numPr>
        <w:jc w:val="both"/>
        <w:rPr>
          <w:rFonts w:ascii="ITC Avant Garde Gothic" w:hAnsi="ITC Avant Garde Gothic"/>
          <w:color w:val="000000" w:themeColor="text1"/>
          <w:sz w:val="24"/>
          <w:szCs w:val="24"/>
          <w:lang w:val="en-IE" w:eastAsia="en-IE" w:bidi="ar-SA"/>
        </w:rPr>
      </w:pPr>
      <w:r w:rsidRPr="009C5165">
        <w:rPr>
          <w:rFonts w:ascii="ITC Avant Garde Gothic" w:hAnsi="ITC Avant Garde Gothic"/>
          <w:color w:val="000000" w:themeColor="text1"/>
          <w:sz w:val="24"/>
          <w:szCs w:val="24"/>
          <w:lang w:val="en-IE" w:eastAsia="en-IE" w:bidi="ar-SA"/>
        </w:rPr>
        <w:t xml:space="preserve">The duty to protect client’s privilege and the duty to keep the affairs of the clients confidential extends to every member of staff in this firm. </w:t>
      </w:r>
      <w:r w:rsidRPr="009C5165" w:rsidR="00FE15DE">
        <w:rPr>
          <w:rFonts w:ascii="ITC Avant Garde Gothic" w:hAnsi="ITC Avant Garde Gothic"/>
          <w:color w:val="000000" w:themeColor="text1"/>
          <w:sz w:val="24"/>
          <w:szCs w:val="24"/>
          <w:lang w:val="en-IE" w:eastAsia="en-IE" w:bidi="ar-SA"/>
        </w:rPr>
        <w:t xml:space="preserve"> </w:t>
      </w:r>
      <w:r w:rsidR="004B1624">
        <w:rPr>
          <w:rFonts w:ascii="ITC Avant Garde Gothic" w:hAnsi="ITC Avant Garde Gothic"/>
          <w:color w:val="000000" w:themeColor="text1"/>
          <w:sz w:val="24"/>
          <w:szCs w:val="24"/>
          <w:lang w:val="en-IE" w:eastAsia="en-IE" w:bidi="ar-SA"/>
        </w:rPr>
        <w:t xml:space="preserve"> </w:t>
      </w:r>
      <w:r w:rsidRPr="009C5165">
        <w:rPr>
          <w:rFonts w:ascii="ITC Avant Garde Gothic" w:hAnsi="ITC Avant Garde Gothic"/>
          <w:color w:val="000000" w:themeColor="text1"/>
          <w:sz w:val="24"/>
          <w:szCs w:val="24"/>
          <w:lang w:val="en-IE" w:eastAsia="en-IE" w:bidi="ar-SA"/>
        </w:rPr>
        <w:t>All staff have been informed that they should not disclose to any unauthorised party</w:t>
      </w:r>
      <w:r w:rsidR="009C5165">
        <w:rPr>
          <w:rFonts w:ascii="ITC Avant Garde Gothic" w:hAnsi="ITC Avant Garde Gothic"/>
          <w:color w:val="000000" w:themeColor="text1"/>
          <w:sz w:val="24"/>
          <w:szCs w:val="24"/>
          <w:lang w:val="en-IE" w:eastAsia="en-IE" w:bidi="ar-SA"/>
        </w:rPr>
        <w:t xml:space="preserve"> </w:t>
      </w:r>
      <w:r w:rsidRPr="009C5165">
        <w:rPr>
          <w:rFonts w:ascii="ITC Avant Garde Gothic" w:hAnsi="ITC Avant Garde Gothic"/>
          <w:color w:val="000000" w:themeColor="text1"/>
          <w:sz w:val="24"/>
          <w:szCs w:val="24"/>
          <w:lang w:val="en-IE" w:eastAsia="en-IE" w:bidi="ar-SA"/>
        </w:rPr>
        <w:t xml:space="preserve">anything they learn in the course of their employment and it is </w:t>
      </w:r>
      <w:r w:rsidR="00F134BB">
        <w:rPr>
          <w:rFonts w:ascii="ITC Avant Garde Gothic" w:hAnsi="ITC Avant Garde Gothic"/>
          <w:color w:val="000000" w:themeColor="text1"/>
          <w:sz w:val="24"/>
          <w:szCs w:val="24"/>
          <w:lang w:val="en-IE" w:eastAsia="en-IE" w:bidi="ar-SA"/>
        </w:rPr>
        <w:t xml:space="preserve">a policy of this firm that this </w:t>
      </w:r>
      <w:r w:rsidRPr="009C5165">
        <w:rPr>
          <w:rFonts w:ascii="ITC Avant Garde Gothic" w:hAnsi="ITC Avant Garde Gothic"/>
          <w:color w:val="000000" w:themeColor="text1"/>
          <w:sz w:val="24"/>
          <w:szCs w:val="24"/>
          <w:lang w:val="en-IE" w:eastAsia="en-IE" w:bidi="ar-SA"/>
        </w:rPr>
        <w:t xml:space="preserve">is acknowledged by the staff member in their contract of employment. </w:t>
      </w:r>
      <w:r w:rsidR="009C5165">
        <w:rPr>
          <w:rFonts w:ascii="ITC Avant Garde Gothic" w:hAnsi="ITC Avant Garde Gothic"/>
          <w:color w:val="000000" w:themeColor="text1"/>
          <w:sz w:val="24"/>
          <w:szCs w:val="24"/>
          <w:lang w:val="en-IE" w:eastAsia="en-IE" w:bidi="ar-SA"/>
        </w:rPr>
        <w:t xml:space="preserve"> </w:t>
      </w:r>
      <w:r w:rsidRPr="009C5165">
        <w:rPr>
          <w:rFonts w:ascii="ITC Avant Garde Gothic" w:hAnsi="ITC Avant Garde Gothic"/>
          <w:color w:val="000000" w:themeColor="text1"/>
          <w:sz w:val="24"/>
          <w:szCs w:val="24"/>
          <w:lang w:val="en-IE" w:eastAsia="en-IE" w:bidi="ar-SA"/>
        </w:rPr>
        <w:t>This extends beyond the completion of the matter and termination of employment of the staff member.</w:t>
      </w:r>
      <w:r w:rsidRPr="009C5165" w:rsidR="009C5165">
        <w:rPr>
          <w:rFonts w:ascii="ITC Avant Garde Gothic" w:hAnsi="ITC Avant Garde Gothic"/>
          <w:color w:val="000000" w:themeColor="text1"/>
          <w:sz w:val="24"/>
          <w:szCs w:val="24"/>
          <w:lang w:val="en-IE" w:eastAsia="en-IE" w:bidi="ar-SA"/>
        </w:rPr>
        <w:t xml:space="preserve">  </w:t>
      </w:r>
    </w:p>
    <w:p w:rsidRPr="0043259A" w:rsidR="002D5A61" w:rsidP="002D5A61" w:rsidRDefault="002D5A61" w14:paraId="0A6959E7" w14:textId="77777777">
      <w:pPr>
        <w:jc w:val="both"/>
        <w:rPr>
          <w:rFonts w:ascii="ITC Avant Garde Gothic" w:hAnsi="ITC Avant Garde Gothic"/>
          <w:color w:val="000000"/>
          <w:sz w:val="24"/>
          <w:szCs w:val="24"/>
          <w:lang w:val="en-IE" w:eastAsia="en-IE" w:bidi="ar-SA"/>
        </w:rPr>
      </w:pPr>
      <w:r>
        <w:rPr>
          <w:rFonts w:ascii="ITC Avant Garde Gothic" w:hAnsi="ITC Avant Garde Gothic"/>
          <w:color w:val="000000"/>
          <w:sz w:val="24"/>
          <w:szCs w:val="24"/>
          <w:lang w:val="en-IE" w:eastAsia="en-IE" w:bidi="ar-SA"/>
        </w:rPr>
        <w:lastRenderedPageBreak/>
        <w:t xml:space="preserve"> </w:t>
      </w:r>
    </w:p>
    <w:p w:rsidR="002D5A61" w:rsidP="6F0F557B" w:rsidRDefault="6F0F557B" w14:paraId="7A72347F" w14:textId="77777777">
      <w:pPr>
        <w:jc w:val="both"/>
        <w:rPr>
          <w:rFonts w:ascii="ITC Avant Garde Gothic" w:hAnsi="ITC Avant Garde Gothic"/>
          <w:color w:val="000000" w:themeColor="text1"/>
          <w:sz w:val="24"/>
          <w:szCs w:val="24"/>
          <w:lang w:val="en-IE" w:eastAsia="en-IE" w:bidi="ar-SA"/>
        </w:rPr>
      </w:pPr>
      <w:r w:rsidRPr="6F0F557B">
        <w:rPr>
          <w:rFonts w:ascii="ITC Avant Garde Gothic" w:hAnsi="ITC Avant Garde Gothic"/>
          <w:color w:val="000000" w:themeColor="text1"/>
          <w:sz w:val="24"/>
          <w:szCs w:val="24"/>
          <w:lang w:val="en-IE" w:eastAsia="en-IE" w:bidi="ar-SA"/>
        </w:rPr>
        <w:t>In order to protect client information and preserve client confidences we have implemented the necessary physical, electronic and procedural safeguards that comply with professional standards.</w:t>
      </w:r>
    </w:p>
    <w:p w:rsidR="002D5A61" w:rsidP="6F0F557B" w:rsidRDefault="002D5A61" w14:paraId="23DE523C" w14:textId="77777777">
      <w:pPr>
        <w:rPr>
          <w:rFonts w:ascii="ITC Avant Garde Gothic" w:hAnsi="ITC Avant Garde Gothic" w:eastAsia="ITC Avant Garde Gothic" w:cs="ITC Avant Garde Gothic"/>
          <w:sz w:val="24"/>
          <w:szCs w:val="24"/>
          <w:lang w:val="en-IE"/>
        </w:rPr>
      </w:pPr>
    </w:p>
    <w:p w:rsidRPr="009E1AFC" w:rsidR="002D5A61" w:rsidP="003F50A3" w:rsidRDefault="6F0F557B" w14:paraId="14160D49" w14:textId="275E7D2F">
      <w:pPr>
        <w:spacing w:after="5" w:line="247" w:lineRule="auto"/>
        <w:jc w:val="both"/>
        <w:rPr>
          <w:rFonts w:ascii="ITC Avant Garde Gothic" w:hAnsi="ITC Avant Garde Gothic" w:eastAsia="ITC Avant Garde Gothic" w:cs="ITC Avant Garde Gothic"/>
          <w:sz w:val="24"/>
          <w:szCs w:val="24"/>
        </w:rPr>
      </w:pPr>
      <w:r w:rsidRPr="6F0F557B">
        <w:rPr>
          <w:rFonts w:ascii="ITC Avant Garde Gothic" w:hAnsi="ITC Avant Garde Gothic" w:eastAsia="ITC Avant Garde Gothic" w:cs="ITC Avant Garde Gothic"/>
          <w:sz w:val="24"/>
          <w:szCs w:val="24"/>
        </w:rPr>
        <w:t xml:space="preserve">All personal paper-based and electronic data must be stored in accordance with the General Data Protection Regulation and the Data Protection Act and must be secured against unauthorised access, accidental disclosure, loss or destruction. </w:t>
      </w:r>
      <w:r w:rsidR="004255F9">
        <w:rPr>
          <w:rFonts w:ascii="ITC Avant Garde Gothic" w:hAnsi="ITC Avant Garde Gothic" w:eastAsia="ITC Avant Garde Gothic" w:cs="ITC Avant Garde Gothic"/>
          <w:sz w:val="24"/>
          <w:szCs w:val="24"/>
        </w:rPr>
        <w:t xml:space="preserve"> </w:t>
      </w:r>
      <w:r w:rsidRPr="009E1AFC" w:rsidR="004255F9">
        <w:rPr>
          <w:rFonts w:ascii="ITC Avant Garde Gothic" w:hAnsi="ITC Avant Garde Gothic" w:eastAsia="ITC Avant Garde Gothic" w:cs="ITC Avant Garde Gothic"/>
          <w:sz w:val="24"/>
          <w:szCs w:val="24"/>
        </w:rPr>
        <w:t>This policy should be read in conjunction with the firm’s Data Protection policy</w:t>
      </w:r>
      <w:r w:rsidRPr="009E1AFC" w:rsidR="0076670F">
        <w:rPr>
          <w:rFonts w:ascii="ITC Avant Garde Gothic" w:hAnsi="ITC Avant Garde Gothic" w:eastAsia="ITC Avant Garde Gothic" w:cs="ITC Avant Garde Gothic"/>
          <w:sz w:val="24"/>
          <w:szCs w:val="24"/>
        </w:rPr>
        <w:t xml:space="preserve"> and IT Security Policy</w:t>
      </w:r>
      <w:r w:rsidRPr="009E1AFC" w:rsidR="004255F9">
        <w:rPr>
          <w:rFonts w:ascii="ITC Avant Garde Gothic" w:hAnsi="ITC Avant Garde Gothic" w:eastAsia="ITC Avant Garde Gothic" w:cs="ITC Avant Garde Gothic"/>
          <w:sz w:val="24"/>
          <w:szCs w:val="24"/>
        </w:rPr>
        <w:t>.</w:t>
      </w:r>
    </w:p>
    <w:p w:rsidR="002D5A61" w:rsidP="003F50A3" w:rsidRDefault="6F0F557B" w14:paraId="100C5B58" w14:textId="77777777">
      <w:pPr>
        <w:spacing w:after="50" w:line="256" w:lineRule="auto"/>
        <w:jc w:val="both"/>
        <w:rPr>
          <w:rFonts w:ascii="ITC Avant Garde Gothic" w:hAnsi="ITC Avant Garde Gothic" w:eastAsia="ITC Avant Garde Gothic" w:cs="ITC Avant Garde Gothic"/>
          <w:sz w:val="24"/>
          <w:szCs w:val="24"/>
        </w:rPr>
      </w:pPr>
      <w:r w:rsidRPr="6F0F557B">
        <w:rPr>
          <w:rFonts w:ascii="ITC Avant Garde Gothic" w:hAnsi="ITC Avant Garde Gothic" w:eastAsia="ITC Avant Garde Gothic" w:cs="ITC Avant Garde Gothic"/>
          <w:sz w:val="24"/>
          <w:szCs w:val="24"/>
        </w:rPr>
        <w:t xml:space="preserve"> </w:t>
      </w:r>
    </w:p>
    <w:p w:rsidRPr="00D16ED0" w:rsidR="002D5A61" w:rsidP="003F50A3" w:rsidRDefault="6F0F557B" w14:paraId="7429EAC2" w14:textId="2EDE5A35">
      <w:pPr>
        <w:spacing w:after="5" w:line="247" w:lineRule="auto"/>
        <w:jc w:val="both"/>
        <w:rPr>
          <w:rFonts w:ascii="ITC Avant Garde Gothic" w:hAnsi="ITC Avant Garde Gothic" w:eastAsia="ITC Avant Garde Gothic" w:cs="ITC Avant Garde Gothic"/>
          <w:sz w:val="24"/>
          <w:szCs w:val="24"/>
        </w:rPr>
      </w:pPr>
      <w:r w:rsidRPr="6F0F557B">
        <w:rPr>
          <w:rFonts w:ascii="ITC Avant Garde Gothic" w:hAnsi="ITC Avant Garde Gothic" w:eastAsia="ITC Avant Garde Gothic" w:cs="ITC Avant Garde Gothic"/>
          <w:sz w:val="24"/>
          <w:szCs w:val="24"/>
        </w:rPr>
        <w:t xml:space="preserve">All personal paper-based and electronic data must only be accessible to those individuals authorised to have </w:t>
      </w:r>
      <w:r w:rsidRPr="6F0F557B" w:rsidR="0076670F">
        <w:rPr>
          <w:rFonts w:ascii="ITC Avant Garde Gothic" w:hAnsi="ITC Avant Garde Gothic" w:eastAsia="ITC Avant Garde Gothic" w:cs="ITC Avant Garde Gothic"/>
          <w:sz w:val="24"/>
          <w:szCs w:val="24"/>
        </w:rPr>
        <w:t>access</w:t>
      </w:r>
      <w:r w:rsidR="0076670F">
        <w:rPr>
          <w:rFonts w:ascii="ITC Avant Garde Gothic" w:hAnsi="ITC Avant Garde Gothic" w:eastAsia="ITC Avant Garde Gothic" w:cs="ITC Avant Garde Gothic"/>
          <w:sz w:val="24"/>
          <w:szCs w:val="24"/>
        </w:rPr>
        <w:t>: -</w:t>
      </w:r>
    </w:p>
    <w:p w:rsidR="002D5A61" w:rsidP="003F50A3" w:rsidRDefault="5FE2091F" w14:paraId="7D795320" w14:textId="77777777">
      <w:pPr>
        <w:numPr>
          <w:ilvl w:val="0"/>
          <w:numId w:val="1"/>
        </w:numPr>
        <w:jc w:val="both"/>
        <w:rPr>
          <w:rFonts w:ascii="ITC Avant Garde Gothic" w:hAnsi="ITC Avant Garde Gothic"/>
          <w:color w:val="000000" w:themeColor="text1"/>
          <w:sz w:val="24"/>
          <w:szCs w:val="24"/>
          <w:lang w:val="en-IE" w:eastAsia="en-IE" w:bidi="ar-SA"/>
        </w:rPr>
      </w:pPr>
      <w:r w:rsidRPr="6FE0735A">
        <w:rPr>
          <w:rFonts w:ascii="ITC Avant Garde Gothic" w:hAnsi="ITC Avant Garde Gothic"/>
          <w:color w:val="000000" w:themeColor="text1"/>
          <w:sz w:val="24"/>
          <w:szCs w:val="24"/>
          <w:lang w:val="en-IE" w:eastAsia="en-IE" w:bidi="ar-SA"/>
        </w:rPr>
        <w:t xml:space="preserve">We have installed the most up-to-date fire wall and anti-virus technology to protect the information stored on our server. Any remote access of client information is protected by the most up-to-date secure server technology. </w:t>
      </w:r>
    </w:p>
    <w:p w:rsidRPr="009E1AFC" w:rsidR="499E22E0" w:rsidP="6FE0735A" w:rsidRDefault="009E1AFC" w14:paraId="3B420888" w14:textId="5F702A58">
      <w:pPr>
        <w:numPr>
          <w:ilvl w:val="0"/>
          <w:numId w:val="1"/>
        </w:numPr>
        <w:jc w:val="both"/>
        <w:rPr>
          <w:i/>
          <w:iCs/>
          <w:color w:val="000000" w:themeColor="text1"/>
          <w:sz w:val="24"/>
          <w:szCs w:val="24"/>
        </w:rPr>
      </w:pPr>
      <w:r>
        <w:rPr>
          <w:rFonts w:ascii="ITC Avant Garde Gothic" w:hAnsi="ITC Avant Garde Gothic" w:eastAsia="ITC Avant Garde Gothic" w:cs="ITC Avant Garde Gothic"/>
          <w:i/>
          <w:iCs/>
          <w:color w:val="FF0000"/>
          <w:sz w:val="24"/>
          <w:szCs w:val="24"/>
        </w:rPr>
        <w:t>[</w:t>
      </w:r>
      <w:r w:rsidRPr="009E1AFC" w:rsidR="499E22E0">
        <w:rPr>
          <w:rFonts w:ascii="ITC Avant Garde Gothic" w:hAnsi="ITC Avant Garde Gothic" w:eastAsia="ITC Avant Garde Gothic" w:cs="ITC Avant Garde Gothic"/>
          <w:i/>
          <w:iCs/>
          <w:color w:val="FF0000"/>
          <w:sz w:val="24"/>
          <w:szCs w:val="24"/>
        </w:rPr>
        <w:t>Details of the arrangements in place for managing the firm’s IT systems for confidentiality should be set out (e.g. how laptops, memory keys, client data and emails are managed).</w:t>
      </w:r>
      <w:r>
        <w:rPr>
          <w:rFonts w:ascii="ITC Avant Garde Gothic" w:hAnsi="ITC Avant Garde Gothic" w:eastAsia="ITC Avant Garde Gothic" w:cs="ITC Avant Garde Gothic"/>
          <w:i/>
          <w:iCs/>
          <w:color w:val="FF0000"/>
          <w:sz w:val="24"/>
          <w:szCs w:val="24"/>
        </w:rPr>
        <w:t>]</w:t>
      </w:r>
      <w:r w:rsidRPr="009E1AFC" w:rsidR="499E22E0">
        <w:rPr>
          <w:rFonts w:ascii="ITC Avant Garde Gothic" w:hAnsi="ITC Avant Garde Gothic" w:eastAsia="ITC Avant Garde Gothic" w:cs="ITC Avant Garde Gothic"/>
          <w:i/>
          <w:iCs/>
          <w:color w:val="FF0000"/>
          <w:sz w:val="24"/>
          <w:szCs w:val="24"/>
        </w:rPr>
        <w:t xml:space="preserve">  </w:t>
      </w:r>
    </w:p>
    <w:p w:rsidRPr="00D16ED0" w:rsidR="002D5A61" w:rsidP="00B95EF6" w:rsidRDefault="6F0F557B" w14:paraId="165B3854" w14:textId="158D1EE7">
      <w:pPr>
        <w:numPr>
          <w:ilvl w:val="0"/>
          <w:numId w:val="1"/>
        </w:numPr>
        <w:spacing w:after="200" w:line="276" w:lineRule="auto"/>
        <w:contextualSpacing/>
        <w:jc w:val="both"/>
        <w:rPr>
          <w:rFonts w:ascii="ITC Avant Garde Gothic" w:hAnsi="ITC Avant Garde Gothic"/>
          <w:color w:val="000000" w:themeColor="text1"/>
          <w:sz w:val="24"/>
          <w:szCs w:val="24"/>
        </w:rPr>
      </w:pPr>
      <w:r w:rsidRPr="6F0F557B">
        <w:rPr>
          <w:rFonts w:ascii="ITC Avant Garde Gothic" w:hAnsi="ITC Avant Garde Gothic" w:cs="Calibri"/>
          <w:sz w:val="24"/>
          <w:szCs w:val="24"/>
        </w:rPr>
        <w:t xml:space="preserve">The introduction of diskettes, CDs, DVDs, memory sticks, USB Devices or other media via the firm’s computer terminals can only be done with the prior knowledge and approval of </w:t>
      </w:r>
      <w:r w:rsidR="00F134BB">
        <w:rPr>
          <w:rFonts w:ascii="ITC Avant Garde Gothic" w:hAnsi="ITC Avant Garde Gothic" w:cs="Calibri"/>
          <w:i/>
          <w:color w:val="FF0000"/>
          <w:sz w:val="24"/>
          <w:szCs w:val="24"/>
        </w:rPr>
        <w:t>[XXXXXXX</w:t>
      </w:r>
      <w:r w:rsidRPr="00F134BB">
        <w:rPr>
          <w:rFonts w:ascii="ITC Avant Garde Gothic" w:hAnsi="ITC Avant Garde Gothic" w:cs="Calibri"/>
          <w:i/>
          <w:color w:val="FF0000"/>
          <w:sz w:val="24"/>
          <w:szCs w:val="24"/>
        </w:rPr>
        <w:t>]</w:t>
      </w:r>
      <w:r w:rsidRPr="6F0F557B">
        <w:rPr>
          <w:rFonts w:ascii="ITC Avant Garde Gothic" w:hAnsi="ITC Avant Garde Gothic" w:cs="Calibri"/>
          <w:sz w:val="24"/>
          <w:szCs w:val="24"/>
        </w:rPr>
        <w:t>, Solicitors IT Staff.</w:t>
      </w:r>
    </w:p>
    <w:p w:rsidRPr="00F134BB" w:rsidR="002D5A61" w:rsidP="00B95EF6" w:rsidRDefault="00F134BB" w14:paraId="4654CD9F" w14:textId="7F58E2F2">
      <w:pPr>
        <w:numPr>
          <w:ilvl w:val="0"/>
          <w:numId w:val="1"/>
        </w:numPr>
        <w:spacing w:after="200" w:line="276" w:lineRule="auto"/>
        <w:contextualSpacing/>
        <w:jc w:val="both"/>
        <w:rPr>
          <w:rFonts w:ascii="ITC Avant Garde Gothic" w:hAnsi="ITC Avant Garde Gothic"/>
          <w:i/>
          <w:color w:val="FF0000"/>
          <w:sz w:val="24"/>
          <w:szCs w:val="24"/>
        </w:rPr>
      </w:pPr>
      <w:r>
        <w:rPr>
          <w:rFonts w:ascii="ITC Avant Garde Gothic" w:hAnsi="ITC Avant Garde Gothic"/>
          <w:i/>
          <w:color w:val="FF0000"/>
          <w:sz w:val="24"/>
          <w:szCs w:val="24"/>
        </w:rPr>
        <w:t>[</w:t>
      </w:r>
      <w:r w:rsidRPr="00F134BB" w:rsidR="6F0F557B">
        <w:rPr>
          <w:rFonts w:ascii="ITC Avant Garde Gothic" w:hAnsi="ITC Avant Garde Gothic"/>
          <w:i/>
          <w:color w:val="FF0000"/>
          <w:sz w:val="24"/>
          <w:szCs w:val="24"/>
        </w:rPr>
        <w:t>Our reception is enclosed and not within ear shot of the client waiting area in order to protect the confidentiality of our clients who contact the firm by telephone. All post is opened in a separate room away from the reception area.</w:t>
      </w:r>
      <w:r>
        <w:rPr>
          <w:rFonts w:ascii="ITC Avant Garde Gothic" w:hAnsi="ITC Avant Garde Gothic"/>
          <w:i/>
          <w:color w:val="FF0000"/>
          <w:sz w:val="24"/>
          <w:szCs w:val="24"/>
        </w:rPr>
        <w:t>]</w:t>
      </w:r>
    </w:p>
    <w:p w:rsidR="002D5A61" w:rsidP="00B95EF6" w:rsidRDefault="6F0F557B" w14:paraId="024C5CA0" w14:textId="4F6A181D">
      <w:pPr>
        <w:numPr>
          <w:ilvl w:val="0"/>
          <w:numId w:val="1"/>
        </w:numPr>
        <w:spacing w:after="200" w:line="276" w:lineRule="auto"/>
        <w:contextualSpacing/>
        <w:jc w:val="both"/>
        <w:rPr>
          <w:color w:val="000000" w:themeColor="text1"/>
          <w:sz w:val="24"/>
          <w:szCs w:val="24"/>
        </w:rPr>
      </w:pPr>
      <w:r w:rsidRPr="6F0F557B">
        <w:rPr>
          <w:rFonts w:ascii="ITC Avant Garde Gothic" w:hAnsi="ITC Avant Garde Gothic" w:eastAsia="ITC Avant Garde Gothic" w:cs="ITC Avant Garde Gothic"/>
          <w:sz w:val="24"/>
          <w:szCs w:val="24"/>
        </w:rPr>
        <w:t xml:space="preserve">All files are stored in secure filing cabinets. </w:t>
      </w:r>
    </w:p>
    <w:p w:rsidRPr="00D16ED0" w:rsidR="002D5A61" w:rsidP="00B95EF6" w:rsidRDefault="6F0F557B" w14:paraId="470C726E" w14:textId="77777777">
      <w:pPr>
        <w:numPr>
          <w:ilvl w:val="0"/>
          <w:numId w:val="1"/>
        </w:numPr>
        <w:spacing w:after="200" w:line="276" w:lineRule="auto"/>
        <w:contextualSpacing/>
        <w:jc w:val="both"/>
        <w:rPr>
          <w:rFonts w:ascii="ITC Avant Garde Gothic" w:hAnsi="ITC Avant Garde Gothic"/>
          <w:color w:val="000000" w:themeColor="text1"/>
          <w:sz w:val="24"/>
          <w:szCs w:val="24"/>
        </w:rPr>
      </w:pPr>
      <w:r w:rsidRPr="6F0F557B">
        <w:rPr>
          <w:rFonts w:ascii="ITC Avant Garde Gothic" w:hAnsi="ITC Avant Garde Gothic"/>
          <w:color w:val="000000" w:themeColor="text1"/>
          <w:sz w:val="24"/>
          <w:szCs w:val="24"/>
        </w:rPr>
        <w:t>All computer terminals are password protected.</w:t>
      </w:r>
    </w:p>
    <w:p w:rsidR="009E1AFC" w:rsidP="009E1AFC" w:rsidRDefault="6F0F557B" w14:paraId="3E4E9C61" w14:textId="77777777">
      <w:pPr>
        <w:numPr>
          <w:ilvl w:val="0"/>
          <w:numId w:val="1"/>
        </w:numPr>
        <w:spacing w:after="200" w:line="276" w:lineRule="auto"/>
        <w:contextualSpacing/>
        <w:jc w:val="both"/>
        <w:rPr>
          <w:rFonts w:ascii="ITC Avant Garde Gothic" w:hAnsi="ITC Avant Garde Gothic"/>
          <w:color w:val="000000" w:themeColor="text1"/>
          <w:sz w:val="24"/>
          <w:szCs w:val="24"/>
        </w:rPr>
      </w:pPr>
      <w:r w:rsidRPr="6466D069" w:rsidR="6F0F557B">
        <w:rPr>
          <w:rFonts w:ascii="ITC Avant Garde Gothic" w:hAnsi="ITC Avant Garde Gothic"/>
          <w:color w:val="000000" w:themeColor="text1" w:themeTint="FF" w:themeShade="FF"/>
          <w:sz w:val="24"/>
          <w:szCs w:val="24"/>
        </w:rPr>
        <w:t>If a file is removed from the office for work purposes it is never carried openly by hand but stored in the fee earners brief case until arrival at the intended destination.</w:t>
      </w:r>
    </w:p>
    <w:p w:rsidRPr="009E1AFC" w:rsidR="00B6458A" w:rsidP="1B05344C" w:rsidRDefault="009E1AFC" w14:paraId="69662C1D" w14:textId="0C4C831D">
      <w:pPr>
        <w:numPr>
          <w:ilvl w:val="0"/>
          <w:numId w:val="1"/>
        </w:numPr>
        <w:spacing w:after="200" w:line="276" w:lineRule="auto"/>
        <w:contextualSpacing w:val="1"/>
        <w:jc w:val="both"/>
        <w:rPr>
          <w:rFonts w:ascii="ITC Avant Garde Gothic" w:hAnsi="ITC Avant Garde Gothic" w:eastAsia="ITC Avant Garde Gothic" w:cs="ITC Avant Garde Gothic"/>
          <w:b w:val="0"/>
          <w:bCs w:val="0"/>
          <w:i w:val="0"/>
          <w:iCs w:val="0"/>
          <w:caps w:val="0"/>
          <w:smallCaps w:val="0"/>
          <w:noProof w:val="0"/>
          <w:color w:val="000000" w:themeColor="text1" w:themeTint="FF" w:themeShade="FF"/>
          <w:sz w:val="24"/>
          <w:szCs w:val="24"/>
          <w:u w:val="single"/>
          <w:lang w:val="en-IE"/>
        </w:rPr>
      </w:pPr>
      <w:r w:rsidRPr="1B05344C" w:rsidR="0ABF7C25">
        <w:rPr>
          <w:rFonts w:ascii="ITC Avant Garde Gothic" w:hAnsi="ITC Avant Garde Gothic" w:eastAsia="ITC Avant Garde Gothic" w:cs="ITC Avant Garde Gothic"/>
          <w:b w:val="0"/>
          <w:bCs w:val="0"/>
          <w:i w:val="0"/>
          <w:iCs w:val="0"/>
          <w:caps w:val="0"/>
          <w:smallCaps w:val="0"/>
          <w:noProof w:val="0"/>
          <w:color w:val="FF0000"/>
          <w:sz w:val="24"/>
          <w:szCs w:val="24"/>
          <w:u w:val="single"/>
          <w:lang w:val="en-GB"/>
        </w:rPr>
        <w:t>Inputting documents or client information — including names, case details, account numbers, PPS numbers, or any other personal or confidential data — into publicly accessible AI systems such as ChatGPT or publicly accessible versions of Copilot is prohibited</w:t>
      </w:r>
      <w:r w:rsidRPr="1B05344C" w:rsidR="0ABF7C25">
        <w:rPr>
          <w:rFonts w:ascii="ITC Avant Garde Gothic" w:hAnsi="ITC Avant Garde Gothic" w:eastAsia="ITC Avant Garde Gothic" w:cs="ITC Avant Garde Gothic"/>
          <w:b w:val="0"/>
          <w:bCs w:val="0"/>
          <w:i w:val="0"/>
          <w:iCs w:val="0"/>
          <w:caps w:val="0"/>
          <w:smallCaps w:val="0"/>
          <w:noProof w:val="0"/>
          <w:color w:val="FF0000"/>
          <w:sz w:val="24"/>
          <w:szCs w:val="24"/>
          <w:u w:val="single"/>
          <w:lang w:val="en-GB"/>
        </w:rPr>
        <w:t xml:space="preserve">. </w:t>
      </w:r>
      <w:r w:rsidRPr="1B05344C" w:rsidR="5FF12206">
        <w:rPr>
          <w:rFonts w:ascii="ITC Avant Garde Gothic" w:hAnsi="ITC Avant Garde Gothic" w:eastAsia="ITC Avant Garde Gothic" w:cs="ITC Avant Garde Gothic"/>
          <w:b w:val="0"/>
          <w:bCs w:val="0"/>
          <w:i w:val="0"/>
          <w:iCs w:val="0"/>
          <w:caps w:val="0"/>
          <w:smallCaps w:val="0"/>
          <w:noProof w:val="0"/>
          <w:color w:val="FF0000"/>
          <w:sz w:val="24"/>
          <w:szCs w:val="24"/>
          <w:u w:val="single"/>
          <w:lang w:val="en-GB"/>
        </w:rPr>
        <w:t xml:space="preserve"> </w:t>
      </w:r>
      <w:r w:rsidRPr="1B05344C" w:rsidR="0ABF7C25">
        <w:rPr>
          <w:rFonts w:ascii="ITC Avant Garde Gothic" w:hAnsi="ITC Avant Garde Gothic" w:eastAsia="ITC Avant Garde Gothic" w:cs="ITC Avant Garde Gothic"/>
          <w:b w:val="0"/>
          <w:bCs w:val="0"/>
          <w:i w:val="0"/>
          <w:iCs w:val="0"/>
          <w:caps w:val="0"/>
          <w:smallCaps w:val="0"/>
          <w:noProof w:val="0"/>
          <w:color w:val="FF0000"/>
          <w:sz w:val="24"/>
          <w:szCs w:val="24"/>
          <w:u w:val="single"/>
          <w:lang w:val="en-GB"/>
        </w:rPr>
        <w:t>Doing so may result in that information being stored or processed by third party providers outside the firm’s control, creating significant risks of unauthorised disclosure and potential breaches of client confidentiality and data protection law</w:t>
      </w:r>
      <w:r w:rsidRPr="1B05344C" w:rsidR="0ABF7C25">
        <w:rPr>
          <w:rFonts w:ascii="ITC Avant Garde Gothic" w:hAnsi="ITC Avant Garde Gothic" w:eastAsia="ITC Avant Garde Gothic" w:cs="ITC Avant Garde Gothic"/>
          <w:b w:val="0"/>
          <w:bCs w:val="0"/>
          <w:i w:val="0"/>
          <w:iCs w:val="0"/>
          <w:caps w:val="0"/>
          <w:smallCaps w:val="0"/>
          <w:noProof w:val="0"/>
          <w:color w:val="FF0000"/>
          <w:sz w:val="24"/>
          <w:szCs w:val="24"/>
          <w:u w:val="single"/>
          <w:lang w:val="en-GB"/>
        </w:rPr>
        <w:t>.</w:t>
      </w:r>
      <w:r w:rsidRPr="1B05344C" w:rsidR="613A192B">
        <w:rPr>
          <w:rFonts w:ascii="ITC Avant Garde Gothic" w:hAnsi="ITC Avant Garde Gothic" w:eastAsia="ITC Avant Garde Gothic" w:cs="ITC Avant Garde Gothic"/>
          <w:b w:val="0"/>
          <w:bCs w:val="0"/>
          <w:i w:val="0"/>
          <w:iCs w:val="0"/>
          <w:caps w:val="0"/>
          <w:smallCaps w:val="0"/>
          <w:noProof w:val="0"/>
          <w:color w:val="FF0000"/>
          <w:sz w:val="24"/>
          <w:szCs w:val="24"/>
          <w:u w:val="single"/>
          <w:lang w:val="en-GB"/>
        </w:rPr>
        <w:t xml:space="preserve"> </w:t>
      </w:r>
      <w:r w:rsidRPr="1B05344C" w:rsidR="0EAECEE0">
        <w:rPr>
          <w:rFonts w:ascii="ITC Avant Garde Gothic" w:hAnsi="ITC Avant Garde Gothic" w:eastAsia="ITC Avant Garde Gothic" w:cs="ITC Avant Garde Gothic"/>
          <w:b w:val="0"/>
          <w:bCs w:val="0"/>
          <w:i w:val="0"/>
          <w:iCs w:val="0"/>
          <w:caps w:val="0"/>
          <w:smallCaps w:val="0"/>
          <w:noProof w:val="0"/>
          <w:color w:val="FF0000"/>
          <w:sz w:val="24"/>
          <w:szCs w:val="24"/>
          <w:u w:val="single"/>
          <w:lang w:val="en-GB"/>
        </w:rPr>
        <w:t xml:space="preserve"> </w:t>
      </w:r>
      <w:r w:rsidRPr="1B05344C" w:rsidR="0ABF7C25">
        <w:rPr>
          <w:rFonts w:ascii="ITC Avant Garde Gothic" w:hAnsi="ITC Avant Garde Gothic" w:eastAsia="ITC Avant Garde Gothic" w:cs="ITC Avant Garde Gothic"/>
          <w:b w:val="0"/>
          <w:bCs w:val="0"/>
          <w:i w:val="0"/>
          <w:iCs w:val="0"/>
          <w:caps w:val="0"/>
          <w:smallCaps w:val="0"/>
          <w:noProof w:val="0"/>
          <w:color w:val="FF0000"/>
          <w:sz w:val="24"/>
          <w:szCs w:val="24"/>
          <w:u w:val="single"/>
          <w:lang w:val="en-IE"/>
        </w:rPr>
        <w:t xml:space="preserve">No client data is </w:t>
      </w:r>
      <w:r w:rsidRPr="1B05344C" w:rsidR="0ABF7C25">
        <w:rPr>
          <w:rFonts w:ascii="ITC Avant Garde Gothic" w:hAnsi="ITC Avant Garde Gothic" w:eastAsia="ITC Avant Garde Gothic" w:cs="ITC Avant Garde Gothic"/>
          <w:b w:val="0"/>
          <w:bCs w:val="0"/>
          <w:i w:val="0"/>
          <w:iCs w:val="0"/>
          <w:caps w:val="0"/>
          <w:smallCaps w:val="0"/>
          <w:noProof w:val="0"/>
          <w:color w:val="FF0000"/>
          <w:sz w:val="24"/>
          <w:szCs w:val="24"/>
          <w:u w:val="single"/>
          <w:lang w:val="en-IE"/>
        </w:rPr>
        <w:t>permitted</w:t>
      </w:r>
      <w:r w:rsidRPr="1B05344C" w:rsidR="0ABF7C25">
        <w:rPr>
          <w:rFonts w:ascii="ITC Avant Garde Gothic" w:hAnsi="ITC Avant Garde Gothic" w:eastAsia="ITC Avant Garde Gothic" w:cs="ITC Avant Garde Gothic"/>
          <w:b w:val="0"/>
          <w:bCs w:val="0"/>
          <w:i w:val="0"/>
          <w:iCs w:val="0"/>
          <w:caps w:val="0"/>
          <w:smallCaps w:val="0"/>
          <w:noProof w:val="0"/>
          <w:color w:val="FF0000"/>
          <w:sz w:val="24"/>
          <w:szCs w:val="24"/>
          <w:u w:val="single"/>
          <w:lang w:val="en-IE"/>
        </w:rPr>
        <w:t xml:space="preserve"> to be inputted on an AI</w:t>
      </w:r>
      <w:r w:rsidRPr="1B05344C" w:rsidR="76926F17">
        <w:rPr>
          <w:rFonts w:ascii="ITC Avant Garde Gothic" w:hAnsi="ITC Avant Garde Gothic" w:eastAsia="ITC Avant Garde Gothic" w:cs="ITC Avant Garde Gothic"/>
          <w:b w:val="0"/>
          <w:bCs w:val="0"/>
          <w:i w:val="0"/>
          <w:iCs w:val="0"/>
          <w:caps w:val="0"/>
          <w:smallCaps w:val="0"/>
          <w:noProof w:val="0"/>
          <w:color w:val="FF0000"/>
          <w:sz w:val="24"/>
          <w:szCs w:val="24"/>
          <w:u w:val="single"/>
          <w:lang w:val="en-IE"/>
        </w:rPr>
        <w:t xml:space="preserve"> </w:t>
      </w:r>
      <w:r w:rsidRPr="1B05344C" w:rsidR="0ABF7C25">
        <w:rPr>
          <w:rFonts w:ascii="ITC Avant Garde Gothic" w:hAnsi="ITC Avant Garde Gothic" w:eastAsia="ITC Avant Garde Gothic" w:cs="ITC Avant Garde Gothic"/>
          <w:b w:val="0"/>
          <w:bCs w:val="0"/>
          <w:i w:val="0"/>
          <w:iCs w:val="0"/>
          <w:caps w:val="0"/>
          <w:smallCaps w:val="0"/>
          <w:noProof w:val="0"/>
          <w:color w:val="FF0000"/>
          <w:sz w:val="24"/>
          <w:szCs w:val="24"/>
          <w:u w:val="single"/>
          <w:lang w:val="en-IE"/>
        </w:rPr>
        <w:t xml:space="preserve">system/tool (either free or paid for) </w:t>
      </w:r>
      <w:r w:rsidRPr="1B05344C" w:rsidR="0ABF7C25">
        <w:rPr>
          <w:rFonts w:ascii="ITC Avant Garde Gothic" w:hAnsi="ITC Avant Garde Gothic" w:eastAsia="ITC Avant Garde Gothic" w:cs="ITC Avant Garde Gothic"/>
          <w:b w:val="0"/>
          <w:bCs w:val="0"/>
          <w:i w:val="0"/>
          <w:iCs w:val="0"/>
          <w:caps w:val="0"/>
          <w:smallCaps w:val="0"/>
          <w:noProof w:val="0"/>
          <w:color w:val="FF0000"/>
          <w:sz w:val="24"/>
          <w:szCs w:val="24"/>
          <w:u w:val="single"/>
          <w:lang w:val="en-IE"/>
        </w:rPr>
        <w:t>unless</w:t>
      </w:r>
      <w:r w:rsidRPr="1B05344C" w:rsidR="7BE4349E">
        <w:rPr>
          <w:rFonts w:ascii="ITC Avant Garde Gothic" w:hAnsi="ITC Avant Garde Gothic" w:eastAsia="ITC Avant Garde Gothic" w:cs="ITC Avant Garde Gothic"/>
          <w:b w:val="0"/>
          <w:bCs w:val="0"/>
          <w:i w:val="0"/>
          <w:iCs w:val="0"/>
          <w:caps w:val="0"/>
          <w:smallCaps w:val="0"/>
          <w:noProof w:val="0"/>
          <w:color w:val="FF0000"/>
          <w:sz w:val="24"/>
          <w:szCs w:val="24"/>
          <w:u w:val="single"/>
          <w:lang w:val="en-IE"/>
        </w:rPr>
        <w:t xml:space="preserve"> it</w:t>
      </w:r>
      <w:r w:rsidRPr="1B05344C" w:rsidR="7BE4349E">
        <w:rPr>
          <w:rFonts w:ascii="ITC Avant Garde Gothic" w:hAnsi="ITC Avant Garde Gothic" w:eastAsia="ITC Avant Garde Gothic" w:cs="ITC Avant Garde Gothic"/>
          <w:b w:val="0"/>
          <w:bCs w:val="0"/>
          <w:i w:val="0"/>
          <w:iCs w:val="0"/>
          <w:caps w:val="0"/>
          <w:smallCaps w:val="0"/>
          <w:noProof w:val="0"/>
          <w:color w:val="FF0000"/>
          <w:sz w:val="24"/>
          <w:szCs w:val="24"/>
          <w:u w:val="single"/>
          <w:lang w:val="en-IE"/>
        </w:rPr>
        <w:t xml:space="preserve"> has been </w:t>
      </w:r>
      <w:r w:rsidRPr="1B05344C" w:rsidR="7BE4349E">
        <w:rPr>
          <w:rFonts w:ascii="ITC Avant Garde Gothic" w:hAnsi="ITC Avant Garde Gothic" w:eastAsia="ITC Avant Garde Gothic" w:cs="ITC Avant Garde Gothic"/>
          <w:b w:val="0"/>
          <w:bCs w:val="0"/>
          <w:i w:val="0"/>
          <w:iCs w:val="0"/>
          <w:caps w:val="0"/>
          <w:smallCaps w:val="0"/>
          <w:noProof w:val="0"/>
          <w:color w:val="FF0000"/>
          <w:sz w:val="24"/>
          <w:szCs w:val="24"/>
          <w:u w:val="single"/>
          <w:lang w:val="en-IE"/>
        </w:rPr>
        <w:t>authorised</w:t>
      </w:r>
      <w:r w:rsidRPr="1B05344C" w:rsidR="7BE4349E">
        <w:rPr>
          <w:rFonts w:ascii="ITC Avant Garde Gothic" w:hAnsi="ITC Avant Garde Gothic" w:eastAsia="ITC Avant Garde Gothic" w:cs="ITC Avant Garde Gothic"/>
          <w:b w:val="0"/>
          <w:bCs w:val="0"/>
          <w:i w:val="0"/>
          <w:iCs w:val="0"/>
          <w:caps w:val="0"/>
          <w:smallCaps w:val="0"/>
          <w:noProof w:val="0"/>
          <w:color w:val="FF0000"/>
          <w:sz w:val="24"/>
          <w:szCs w:val="24"/>
          <w:u w:val="single"/>
          <w:lang w:val="en-IE"/>
        </w:rPr>
        <w:t xml:space="preserve"> by the managing partner and </w:t>
      </w:r>
      <w:r w:rsidRPr="1B05344C" w:rsidR="0ABF7C25">
        <w:rPr>
          <w:rFonts w:ascii="ITC Avant Garde Gothic" w:hAnsi="ITC Avant Garde Gothic" w:eastAsia="ITC Avant Garde Gothic" w:cs="ITC Avant Garde Gothic"/>
          <w:b w:val="0"/>
          <w:bCs w:val="0"/>
          <w:i w:val="0"/>
          <w:iCs w:val="0"/>
          <w:caps w:val="0"/>
          <w:smallCaps w:val="0"/>
          <w:noProof w:val="0"/>
          <w:color w:val="FF0000"/>
          <w:sz w:val="24"/>
          <w:szCs w:val="24"/>
          <w:u w:val="single"/>
          <w:lang w:val="en-IE"/>
        </w:rPr>
        <w:t>all the following are satisfied:</w:t>
      </w:r>
    </w:p>
    <w:p w:rsidRPr="009E1AFC" w:rsidR="00B6458A" w:rsidP="1B05344C" w:rsidRDefault="009E1AFC" w14:paraId="17DD19CF" w14:textId="10C568AD">
      <w:pPr>
        <w:pStyle w:val="ListParagraph"/>
        <w:numPr>
          <w:ilvl w:val="0"/>
          <w:numId w:val="10"/>
        </w:numPr>
        <w:spacing w:after="200" w:line="276" w:lineRule="auto"/>
        <w:contextualSpacing w:val="1"/>
        <w:jc w:val="both"/>
        <w:rPr>
          <w:rFonts w:ascii="ITC Avant Garde Gothic" w:hAnsi="ITC Avant Garde Gothic" w:eastAsia="ITC Avant Garde Gothic" w:cs="ITC Avant Garde Gothic"/>
          <w:b w:val="1"/>
          <w:bCs w:val="1"/>
          <w:i w:val="0"/>
          <w:iCs w:val="0"/>
          <w:caps w:val="0"/>
          <w:smallCaps w:val="0"/>
          <w:noProof w:val="0"/>
          <w:color w:val="000000" w:themeColor="text1" w:themeTint="FF" w:themeShade="FF"/>
          <w:sz w:val="24"/>
          <w:szCs w:val="24"/>
          <w:u w:val="single"/>
          <w:lang w:val="en-GB"/>
        </w:rPr>
      </w:pPr>
      <w:r w:rsidRPr="1B05344C" w:rsidR="0ABF7C25">
        <w:rPr>
          <w:rFonts w:ascii="ITC Avant Garde Gothic" w:hAnsi="ITC Avant Garde Gothic" w:eastAsia="ITC Avant Garde Gothic" w:cs="ITC Avant Garde Gothic"/>
          <w:b w:val="1"/>
          <w:bCs w:val="1"/>
          <w:i w:val="0"/>
          <w:iCs w:val="0"/>
          <w:caps w:val="0"/>
          <w:smallCaps w:val="0"/>
          <w:noProof w:val="0"/>
          <w:color w:val="FF0000"/>
          <w:sz w:val="24"/>
          <w:szCs w:val="24"/>
          <w:u w:val="single"/>
          <w:lang w:val="en-GB"/>
        </w:rPr>
        <w:t>Technical Safeguards</w:t>
      </w:r>
      <w:r w:rsidRPr="1B05344C" w:rsidR="0ABF7C25">
        <w:rPr>
          <w:rFonts w:ascii="ITC Avant Garde Gothic" w:hAnsi="ITC Avant Garde Gothic" w:eastAsia="ITC Avant Garde Gothic" w:cs="ITC Avant Garde Gothic"/>
          <w:b w:val="0"/>
          <w:bCs w:val="0"/>
          <w:i w:val="0"/>
          <w:iCs w:val="0"/>
          <w:caps w:val="0"/>
          <w:smallCaps w:val="0"/>
          <w:noProof w:val="0"/>
          <w:color w:val="FF0000"/>
          <w:sz w:val="24"/>
          <w:szCs w:val="24"/>
          <w:u w:val="single"/>
          <w:lang w:val="en-GB"/>
        </w:rPr>
        <w:t xml:space="preserve">: The firm must have </w:t>
      </w:r>
      <w:r w:rsidRPr="1B05344C" w:rsidR="0ABF7C25">
        <w:rPr>
          <w:rFonts w:ascii="ITC Avant Garde Gothic" w:hAnsi="ITC Avant Garde Gothic" w:eastAsia="ITC Avant Garde Gothic" w:cs="ITC Avant Garde Gothic"/>
          <w:b w:val="0"/>
          <w:bCs w:val="0"/>
          <w:i w:val="0"/>
          <w:iCs w:val="0"/>
          <w:caps w:val="0"/>
          <w:smallCaps w:val="0"/>
          <w:noProof w:val="0"/>
          <w:color w:val="FF0000"/>
          <w:sz w:val="24"/>
          <w:szCs w:val="24"/>
          <w:u w:val="single"/>
          <w:lang w:val="en-GB"/>
        </w:rPr>
        <w:t>appropriate technical</w:t>
      </w:r>
      <w:r w:rsidRPr="1B05344C" w:rsidR="0ABF7C25">
        <w:rPr>
          <w:rFonts w:ascii="ITC Avant Garde Gothic" w:hAnsi="ITC Avant Garde Gothic" w:eastAsia="ITC Avant Garde Gothic" w:cs="ITC Avant Garde Gothic"/>
          <w:b w:val="0"/>
          <w:bCs w:val="0"/>
          <w:i w:val="0"/>
          <w:iCs w:val="0"/>
          <w:caps w:val="0"/>
          <w:smallCaps w:val="0"/>
          <w:noProof w:val="0"/>
          <w:color w:val="FF0000"/>
          <w:sz w:val="24"/>
          <w:szCs w:val="24"/>
          <w:u w:val="single"/>
          <w:lang w:val="en-GB"/>
        </w:rPr>
        <w:t xml:space="preserve"> safeguards in place to ensure client confidentiality and ensure that AI systems/tools are securely integrated into its IT systems and are updated and </w:t>
      </w:r>
      <w:r w:rsidRPr="1B05344C" w:rsidR="0ABF7C25">
        <w:rPr>
          <w:rFonts w:ascii="ITC Avant Garde Gothic" w:hAnsi="ITC Avant Garde Gothic" w:eastAsia="ITC Avant Garde Gothic" w:cs="ITC Avant Garde Gothic"/>
          <w:b w:val="0"/>
          <w:bCs w:val="0"/>
          <w:i w:val="0"/>
          <w:iCs w:val="0"/>
          <w:caps w:val="0"/>
          <w:smallCaps w:val="0"/>
          <w:noProof w:val="0"/>
          <w:color w:val="FF0000"/>
          <w:sz w:val="24"/>
          <w:szCs w:val="24"/>
          <w:u w:val="single"/>
          <w:lang w:val="en-GB"/>
        </w:rPr>
        <w:t>monitored</w:t>
      </w:r>
      <w:r w:rsidRPr="1B05344C" w:rsidR="0ABF7C25">
        <w:rPr>
          <w:rFonts w:ascii="ITC Avant Garde Gothic" w:hAnsi="ITC Avant Garde Gothic" w:eastAsia="ITC Avant Garde Gothic" w:cs="ITC Avant Garde Gothic"/>
          <w:b w:val="0"/>
          <w:bCs w:val="0"/>
          <w:i w:val="0"/>
          <w:iCs w:val="0"/>
          <w:caps w:val="0"/>
          <w:smallCaps w:val="0"/>
          <w:noProof w:val="0"/>
          <w:color w:val="FF0000"/>
          <w:sz w:val="24"/>
          <w:szCs w:val="24"/>
          <w:u w:val="single"/>
          <w:lang w:val="en-GB"/>
        </w:rPr>
        <w:t xml:space="preserve"> to ensure there are no vulnerabilities</w:t>
      </w:r>
      <w:r w:rsidRPr="1B05344C" w:rsidR="0ABF7C25">
        <w:rPr>
          <w:rFonts w:ascii="ITC Avant Garde Gothic" w:hAnsi="ITC Avant Garde Gothic" w:eastAsia="ITC Avant Garde Gothic" w:cs="ITC Avant Garde Gothic"/>
          <w:b w:val="0"/>
          <w:bCs w:val="0"/>
          <w:i w:val="0"/>
          <w:iCs w:val="0"/>
          <w:caps w:val="0"/>
          <w:smallCaps w:val="0"/>
          <w:noProof w:val="0"/>
          <w:color w:val="FF0000"/>
          <w:sz w:val="24"/>
          <w:szCs w:val="24"/>
          <w:u w:val="single"/>
          <w:lang w:val="en-GB"/>
        </w:rPr>
        <w:t xml:space="preserve">. </w:t>
      </w:r>
      <w:r w:rsidRPr="1B05344C" w:rsidR="0ABF7C25">
        <w:rPr>
          <w:rFonts w:ascii="ITC Avant Garde Gothic" w:hAnsi="ITC Avant Garde Gothic" w:eastAsia="ITC Avant Garde Gothic" w:cs="ITC Avant Garde Gothic"/>
          <w:b w:val="0"/>
          <w:bCs w:val="0"/>
          <w:i w:val="0"/>
          <w:iCs w:val="0"/>
          <w:caps w:val="0"/>
          <w:smallCaps w:val="0"/>
          <w:noProof w:val="0"/>
          <w:color w:val="FF0000"/>
          <w:sz w:val="24"/>
          <w:szCs w:val="24"/>
          <w:u w:val="single"/>
          <w:lang w:val="en-GB"/>
        </w:rPr>
        <w:t xml:space="preserve"> </w:t>
      </w:r>
      <w:r w:rsidRPr="1B05344C" w:rsidR="0ABF7C25">
        <w:rPr>
          <w:rFonts w:ascii="ITC Avant Garde Gothic" w:hAnsi="ITC Avant Garde Gothic" w:eastAsia="ITC Avant Garde Gothic" w:cs="ITC Avant Garde Gothic"/>
          <w:b w:val="0"/>
          <w:bCs w:val="0"/>
          <w:i w:val="0"/>
          <w:iCs w:val="0"/>
          <w:caps w:val="0"/>
          <w:smallCaps w:val="0"/>
          <w:noProof w:val="0"/>
          <w:color w:val="FF0000"/>
          <w:sz w:val="24"/>
          <w:szCs w:val="24"/>
          <w:u w:val="single"/>
          <w:lang w:val="en-GB"/>
        </w:rPr>
        <w:t>[</w:t>
      </w:r>
      <w:r w:rsidRPr="1B05344C" w:rsidR="0ABF7C25">
        <w:rPr>
          <w:rFonts w:ascii="ITC Avant Garde Gothic" w:hAnsi="ITC Avant Garde Gothic" w:eastAsia="ITC Avant Garde Gothic" w:cs="ITC Avant Garde Gothic"/>
          <w:b w:val="0"/>
          <w:bCs w:val="0"/>
          <w:i w:val="1"/>
          <w:iCs w:val="1"/>
          <w:caps w:val="0"/>
          <w:smallCaps w:val="0"/>
          <w:noProof w:val="0"/>
          <w:color w:val="FF0000"/>
          <w:sz w:val="24"/>
          <w:szCs w:val="24"/>
          <w:u w:val="single"/>
          <w:lang w:val="en-GB"/>
        </w:rPr>
        <w:t xml:space="preserve">The firm should consult with its own IT Provider in relation to these requirements - </w:t>
      </w:r>
      <w:r w:rsidRPr="1B05344C" w:rsidR="0ABF7C25">
        <w:rPr>
          <w:rFonts w:ascii="ITC Avant Garde Gothic" w:hAnsi="ITC Avant Garde Gothic" w:eastAsia="ITC Avant Garde Gothic" w:cs="ITC Avant Garde Gothic"/>
          <w:b w:val="0"/>
          <w:bCs w:val="0"/>
          <w:i w:val="1"/>
          <w:iCs w:val="1"/>
          <w:caps w:val="0"/>
          <w:smallCaps w:val="0"/>
          <w:noProof w:val="0"/>
          <w:color w:val="FF0000"/>
          <w:sz w:val="24"/>
          <w:szCs w:val="24"/>
          <w:u w:val="single"/>
          <w:lang w:val="en-GB"/>
        </w:rPr>
        <w:t>e.g. documents are encrypted at rest and in transit on firm-controlled servers or on a virtual private cloud and internal systems are in place to avoid or limit data sharing</w:t>
      </w:r>
      <w:r w:rsidRPr="1B05344C" w:rsidR="0ABF7C25">
        <w:rPr>
          <w:rFonts w:ascii="ITC Avant Garde Gothic" w:hAnsi="ITC Avant Garde Gothic" w:eastAsia="ITC Avant Garde Gothic" w:cs="ITC Avant Garde Gothic"/>
          <w:b w:val="0"/>
          <w:bCs w:val="0"/>
          <w:i w:val="0"/>
          <w:iCs w:val="0"/>
          <w:caps w:val="0"/>
          <w:smallCaps w:val="0"/>
          <w:noProof w:val="0"/>
          <w:color w:val="FF0000"/>
          <w:sz w:val="24"/>
          <w:szCs w:val="24"/>
          <w:u w:val="single"/>
          <w:lang w:val="en-GB"/>
        </w:rPr>
        <w:t>].</w:t>
      </w:r>
    </w:p>
    <w:p w:rsidRPr="009E1AFC" w:rsidR="00B6458A" w:rsidP="6466D069" w:rsidRDefault="009E1AFC" w14:paraId="0BA8ED2A" w14:textId="160BAD40">
      <w:pPr>
        <w:pStyle w:val="ListParagraph"/>
        <w:numPr>
          <w:ilvl w:val="0"/>
          <w:numId w:val="10"/>
        </w:numPr>
        <w:spacing w:after="200" w:line="276" w:lineRule="auto"/>
        <w:contextualSpacing w:val="1"/>
        <w:jc w:val="both"/>
        <w:rPr>
          <w:rFonts w:ascii="ITC Avant Garde Gothic" w:hAnsi="ITC Avant Garde Gothic" w:eastAsia="ITC Avant Garde Gothic" w:cs="ITC Avant Garde Gothic"/>
          <w:b w:val="1"/>
          <w:bCs w:val="1"/>
          <w:i w:val="0"/>
          <w:iCs w:val="0"/>
          <w:caps w:val="0"/>
          <w:smallCaps w:val="0"/>
          <w:noProof w:val="0"/>
          <w:color w:val="FF0000" w:themeColor="text1"/>
          <w:sz w:val="24"/>
          <w:szCs w:val="24"/>
          <w:u w:val="single"/>
          <w:lang w:val="en-IE"/>
        </w:rPr>
      </w:pPr>
      <w:r w:rsidRPr="6466D069" w:rsidR="0ABF7C25">
        <w:rPr>
          <w:rFonts w:ascii="ITC Avant Garde Gothic" w:hAnsi="ITC Avant Garde Gothic" w:eastAsia="ITC Avant Garde Gothic" w:cs="ITC Avant Garde Gothic"/>
          <w:b w:val="1"/>
          <w:bCs w:val="1"/>
          <w:i w:val="0"/>
          <w:iCs w:val="0"/>
          <w:caps w:val="0"/>
          <w:smallCaps w:val="0"/>
          <w:noProof w:val="0"/>
          <w:color w:val="FF0000"/>
          <w:sz w:val="24"/>
          <w:szCs w:val="24"/>
          <w:u w:val="single"/>
          <w:lang w:val="en-IE"/>
        </w:rPr>
        <w:t>Contractual Confidentiality Agreement</w:t>
      </w:r>
      <w:r w:rsidRPr="6466D069" w:rsidR="0ABF7C25">
        <w:rPr>
          <w:rFonts w:ascii="ITC Avant Garde Gothic" w:hAnsi="ITC Avant Garde Gothic" w:eastAsia="ITC Avant Garde Gothic" w:cs="ITC Avant Garde Gothic"/>
          <w:b w:val="0"/>
          <w:bCs w:val="0"/>
          <w:i w:val="0"/>
          <w:iCs w:val="0"/>
          <w:caps w:val="0"/>
          <w:smallCaps w:val="0"/>
          <w:noProof w:val="0"/>
          <w:color w:val="FF0000"/>
          <w:sz w:val="24"/>
          <w:szCs w:val="24"/>
          <w:u w:val="single"/>
          <w:lang w:val="en-IE"/>
        </w:rPr>
        <w:t>: The firm has a written contractual agreement with the AI provider to treat data as confidential.</w:t>
      </w:r>
    </w:p>
    <w:p w:rsidRPr="009E1AFC" w:rsidR="00B6458A" w:rsidP="1B05344C" w:rsidRDefault="009E1AFC" w14:paraId="19DE113D" w14:textId="318632E9">
      <w:pPr>
        <w:pStyle w:val="ListParagraph"/>
        <w:numPr>
          <w:ilvl w:val="0"/>
          <w:numId w:val="10"/>
        </w:numPr>
        <w:spacing w:after="200" w:line="276" w:lineRule="auto"/>
        <w:contextualSpacing w:val="1"/>
        <w:jc w:val="both"/>
        <w:rPr>
          <w:rFonts w:ascii="ITC Avant Garde Gothic" w:hAnsi="ITC Avant Garde Gothic" w:eastAsia="ITC Avant Garde Gothic" w:cs="ITC Avant Garde Gothic"/>
          <w:b w:val="1"/>
          <w:bCs w:val="1"/>
          <w:i w:val="0"/>
          <w:iCs w:val="0"/>
          <w:caps w:val="0"/>
          <w:smallCaps w:val="0"/>
          <w:noProof w:val="0"/>
          <w:color w:val="000000" w:themeColor="text1" w:themeTint="FF" w:themeShade="FF"/>
          <w:sz w:val="24"/>
          <w:szCs w:val="24"/>
          <w:u w:val="single"/>
          <w:lang w:val="en-IE"/>
        </w:rPr>
      </w:pPr>
      <w:r w:rsidRPr="1B05344C" w:rsidR="0ABF7C25">
        <w:rPr>
          <w:rFonts w:ascii="ITC Avant Garde Gothic" w:hAnsi="ITC Avant Garde Gothic" w:eastAsia="ITC Avant Garde Gothic" w:cs="ITC Avant Garde Gothic"/>
          <w:b w:val="1"/>
          <w:bCs w:val="1"/>
          <w:i w:val="0"/>
          <w:iCs w:val="0"/>
          <w:caps w:val="0"/>
          <w:smallCaps w:val="0"/>
          <w:noProof w:val="0"/>
          <w:color w:val="FF0000"/>
          <w:sz w:val="24"/>
          <w:szCs w:val="24"/>
          <w:u w:val="single"/>
          <w:lang w:val="en-IE"/>
        </w:rPr>
        <w:t>GDPR Compliance:</w:t>
      </w:r>
      <w:r w:rsidRPr="1B05344C" w:rsidR="0ABF7C25">
        <w:rPr>
          <w:rFonts w:ascii="ITC Avant Garde Gothic" w:hAnsi="ITC Avant Garde Gothic" w:eastAsia="ITC Avant Garde Gothic" w:cs="ITC Avant Garde Gothic"/>
          <w:b w:val="0"/>
          <w:bCs w:val="0"/>
          <w:i w:val="0"/>
          <w:iCs w:val="0"/>
          <w:caps w:val="0"/>
          <w:smallCaps w:val="0"/>
          <w:noProof w:val="0"/>
          <w:color w:val="FF0000"/>
          <w:sz w:val="24"/>
          <w:szCs w:val="24"/>
          <w:u w:val="single"/>
          <w:lang w:val="en-IE"/>
        </w:rPr>
        <w:t xml:space="preserve"> There is a written Article 28 GDPR complaint data processing agreement with the AI provider confirming that:   </w:t>
      </w:r>
      <w:r w:rsidRPr="1B05344C" w:rsidR="0ABF7C25">
        <w:rPr>
          <w:rFonts w:ascii="ITC Avant Garde Gothic" w:hAnsi="ITC Avant Garde Gothic" w:eastAsia="ITC Avant Garde Gothic" w:cs="ITC Avant Garde Gothic"/>
          <w:b w:val="0"/>
          <w:bCs w:val="0"/>
          <w:i w:val="0"/>
          <w:iCs w:val="0"/>
          <w:caps w:val="0"/>
          <w:smallCaps w:val="0"/>
          <w:noProof w:val="0"/>
          <w:color w:val="FF0000"/>
          <w:sz w:val="24"/>
          <w:szCs w:val="24"/>
          <w:u w:val="single"/>
          <w:lang w:val="en-IE"/>
        </w:rPr>
        <w:t>the data will only be used solely for firm’s purposes</w:t>
      </w:r>
      <w:r w:rsidRPr="1B05344C" w:rsidR="2E99A3A7">
        <w:rPr>
          <w:rFonts w:ascii="ITC Avant Garde Gothic" w:hAnsi="ITC Avant Garde Gothic" w:eastAsia="ITC Avant Garde Gothic" w:cs="ITC Avant Garde Gothic"/>
          <w:b w:val="0"/>
          <w:bCs w:val="0"/>
          <w:i w:val="0"/>
          <w:iCs w:val="0"/>
          <w:caps w:val="0"/>
          <w:smallCaps w:val="0"/>
          <w:noProof w:val="0"/>
          <w:color w:val="FF0000"/>
          <w:sz w:val="24"/>
          <w:szCs w:val="24"/>
          <w:u w:val="single"/>
          <w:lang w:val="en-IE"/>
        </w:rPr>
        <w:t xml:space="preserve">;  the </w:t>
      </w:r>
      <w:r w:rsidRPr="1B05344C" w:rsidR="2E99A3A7">
        <w:rPr>
          <w:rFonts w:ascii="ITC Avant Garde Gothic" w:hAnsi="ITC Avant Garde Gothic" w:eastAsia="ITC Avant Garde Gothic" w:cs="ITC Avant Garde Gothic"/>
          <w:b w:val="0"/>
          <w:bCs w:val="0"/>
          <w:i w:val="0"/>
          <w:iCs w:val="0"/>
          <w:caps w:val="0"/>
          <w:smallCaps w:val="0"/>
          <w:noProof w:val="0"/>
          <w:color w:val="FF0000"/>
          <w:sz w:val="24"/>
          <w:szCs w:val="24"/>
          <w:u w:val="single"/>
          <w:lang w:val="en-GB"/>
        </w:rPr>
        <w:t>data at rest and data processing operations by the AI</w:t>
      </w:r>
      <w:r w:rsidRPr="1B05344C" w:rsidR="4ABC4636">
        <w:rPr>
          <w:rFonts w:ascii="ITC Avant Garde Gothic" w:hAnsi="ITC Avant Garde Gothic" w:eastAsia="ITC Avant Garde Gothic" w:cs="ITC Avant Garde Gothic"/>
          <w:b w:val="0"/>
          <w:bCs w:val="0"/>
          <w:i w:val="0"/>
          <w:iCs w:val="0"/>
          <w:caps w:val="0"/>
          <w:smallCaps w:val="0"/>
          <w:noProof w:val="0"/>
          <w:color w:val="FF0000"/>
          <w:sz w:val="24"/>
          <w:szCs w:val="24"/>
          <w:u w:val="single"/>
          <w:lang w:val="en-GB"/>
        </w:rPr>
        <w:t xml:space="preserve"> </w:t>
      </w:r>
      <w:r w:rsidRPr="1B05344C" w:rsidR="2E99A3A7">
        <w:rPr>
          <w:rFonts w:ascii="ITC Avant Garde Gothic" w:hAnsi="ITC Avant Garde Gothic" w:eastAsia="ITC Avant Garde Gothic" w:cs="ITC Avant Garde Gothic"/>
          <w:b w:val="0"/>
          <w:bCs w:val="0"/>
          <w:i w:val="0"/>
          <w:iCs w:val="0"/>
          <w:caps w:val="0"/>
          <w:smallCaps w:val="0"/>
          <w:noProof w:val="0"/>
          <w:color w:val="FF0000"/>
          <w:sz w:val="24"/>
          <w:szCs w:val="24"/>
          <w:u w:val="single"/>
          <w:lang w:val="en-GB"/>
        </w:rPr>
        <w:t>provider occur solely within the</w:t>
      </w:r>
      <w:r w:rsidRPr="1B05344C" w:rsidR="2E99A3A7">
        <w:rPr>
          <w:rFonts w:ascii="ITC Avant Garde Gothic" w:hAnsi="ITC Avant Garde Gothic" w:eastAsia="ITC Avant Garde Gothic" w:cs="ITC Avant Garde Gothic"/>
          <w:b w:val="1"/>
          <w:bCs w:val="1"/>
          <w:i w:val="0"/>
          <w:iCs w:val="0"/>
          <w:caps w:val="0"/>
          <w:smallCaps w:val="0"/>
          <w:noProof w:val="0"/>
          <w:color w:val="FF0000"/>
          <w:sz w:val="24"/>
          <w:szCs w:val="24"/>
          <w:u w:val="single"/>
          <w:lang w:val="en-GB"/>
        </w:rPr>
        <w:t xml:space="preserve"> </w:t>
      </w:r>
      <w:r w:rsidRPr="1B05344C" w:rsidR="2E99A3A7">
        <w:rPr>
          <w:rFonts w:ascii="ITC Avant Garde Gothic" w:hAnsi="ITC Avant Garde Gothic" w:eastAsia="ITC Avant Garde Gothic" w:cs="ITC Avant Garde Gothic"/>
          <w:b w:val="0"/>
          <w:bCs w:val="0"/>
          <w:i w:val="0"/>
          <w:iCs w:val="0"/>
          <w:caps w:val="0"/>
          <w:smallCaps w:val="0"/>
          <w:noProof w:val="0"/>
          <w:color w:val="FF0000"/>
          <w:sz w:val="24"/>
          <w:szCs w:val="24"/>
          <w:u w:val="single"/>
          <w:lang w:val="en-GB"/>
        </w:rPr>
        <w:t xml:space="preserve">EEA; </w:t>
      </w:r>
      <w:r w:rsidRPr="1B05344C" w:rsidR="0ABF7C25">
        <w:rPr>
          <w:rFonts w:ascii="ITC Avant Garde Gothic" w:hAnsi="ITC Avant Garde Gothic" w:eastAsia="ITC Avant Garde Gothic" w:cs="ITC Avant Garde Gothic"/>
          <w:b w:val="0"/>
          <w:bCs w:val="0"/>
          <w:i w:val="0"/>
          <w:iCs w:val="0"/>
          <w:caps w:val="0"/>
          <w:smallCaps w:val="0"/>
          <w:noProof w:val="0"/>
          <w:color w:val="FF0000"/>
          <w:sz w:val="24"/>
          <w:szCs w:val="24"/>
          <w:u w:val="single"/>
          <w:lang w:val="en-IE"/>
        </w:rPr>
        <w:t xml:space="preserve">that the data that will be is </w:t>
      </w:r>
      <w:r w:rsidRPr="1B05344C" w:rsidR="0ABF7C25">
        <w:rPr>
          <w:rFonts w:ascii="ITC Avant Garde Gothic" w:hAnsi="ITC Avant Garde Gothic" w:eastAsia="ITC Avant Garde Gothic" w:cs="ITC Avant Garde Gothic"/>
          <w:b w:val="0"/>
          <w:bCs w:val="0"/>
          <w:i w:val="0"/>
          <w:iCs w:val="0"/>
          <w:caps w:val="0"/>
          <w:smallCaps w:val="0"/>
          <w:noProof w:val="0"/>
          <w:color w:val="FF0000"/>
          <w:sz w:val="24"/>
          <w:szCs w:val="24"/>
          <w:u w:val="single"/>
          <w:lang w:val="en-IE"/>
        </w:rPr>
        <w:t>deleted</w:t>
      </w:r>
      <w:r w:rsidRPr="1B05344C" w:rsidR="0ABF7C25">
        <w:rPr>
          <w:rFonts w:ascii="ITC Avant Garde Gothic" w:hAnsi="ITC Avant Garde Gothic" w:eastAsia="ITC Avant Garde Gothic" w:cs="ITC Avant Garde Gothic"/>
          <w:b w:val="0"/>
          <w:bCs w:val="0"/>
          <w:i w:val="0"/>
          <w:iCs w:val="0"/>
          <w:caps w:val="0"/>
          <w:smallCaps w:val="0"/>
          <w:noProof w:val="0"/>
          <w:color w:val="FF0000"/>
          <w:sz w:val="24"/>
          <w:szCs w:val="24"/>
          <w:u w:val="single"/>
          <w:lang w:val="en-IE"/>
        </w:rPr>
        <w:t xml:space="preserve"> </w:t>
      </w:r>
      <w:r w:rsidRPr="1B05344C" w:rsidR="0ABF7C25">
        <w:rPr>
          <w:rFonts w:ascii="ITC Avant Garde Gothic" w:hAnsi="ITC Avant Garde Gothic" w:eastAsia="ITC Avant Garde Gothic" w:cs="ITC Avant Garde Gothic"/>
          <w:b w:val="0"/>
          <w:bCs w:val="0"/>
          <w:i w:val="0"/>
          <w:iCs w:val="0"/>
          <w:caps w:val="0"/>
          <w:smallCaps w:val="0"/>
          <w:noProof w:val="0"/>
          <w:color w:val="FF0000"/>
          <w:sz w:val="24"/>
          <w:szCs w:val="24"/>
          <w:u w:val="single"/>
          <w:lang w:val="en-IE"/>
        </w:rPr>
        <w:t>immediately</w:t>
      </w:r>
      <w:r w:rsidRPr="1B05344C" w:rsidR="0ABF7C25">
        <w:rPr>
          <w:rFonts w:ascii="ITC Avant Garde Gothic" w:hAnsi="ITC Avant Garde Gothic" w:eastAsia="ITC Avant Garde Gothic" w:cs="ITC Avant Garde Gothic"/>
          <w:b w:val="0"/>
          <w:bCs w:val="0"/>
          <w:i w:val="0"/>
          <w:iCs w:val="0"/>
          <w:caps w:val="0"/>
          <w:smallCaps w:val="0"/>
          <w:noProof w:val="0"/>
          <w:color w:val="FF0000"/>
          <w:sz w:val="24"/>
          <w:szCs w:val="24"/>
          <w:u w:val="single"/>
          <w:lang w:val="en-IE"/>
        </w:rPr>
        <w:t xml:space="preserve"> after the session</w:t>
      </w:r>
      <w:r w:rsidRPr="1B05344C" w:rsidR="111B1F3E">
        <w:rPr>
          <w:rFonts w:ascii="ITC Avant Garde Gothic" w:hAnsi="ITC Avant Garde Gothic" w:eastAsia="ITC Avant Garde Gothic" w:cs="ITC Avant Garde Gothic"/>
          <w:b w:val="0"/>
          <w:bCs w:val="0"/>
          <w:i w:val="0"/>
          <w:iCs w:val="0"/>
          <w:caps w:val="0"/>
          <w:smallCaps w:val="0"/>
          <w:noProof w:val="0"/>
          <w:color w:val="FF0000"/>
          <w:sz w:val="24"/>
          <w:szCs w:val="24"/>
          <w:u w:val="single"/>
          <w:lang w:val="en-IE"/>
        </w:rPr>
        <w:t xml:space="preserve">; </w:t>
      </w:r>
      <w:r w:rsidRPr="1B05344C" w:rsidR="0ABF7C25">
        <w:rPr>
          <w:rFonts w:ascii="ITC Avant Garde Gothic" w:hAnsi="ITC Avant Garde Gothic" w:eastAsia="ITC Avant Garde Gothic" w:cs="ITC Avant Garde Gothic"/>
          <w:b w:val="0"/>
          <w:bCs w:val="0"/>
          <w:i w:val="0"/>
          <w:iCs w:val="0"/>
          <w:caps w:val="0"/>
          <w:smallCaps w:val="0"/>
          <w:noProof w:val="0"/>
          <w:color w:val="FF0000"/>
          <w:sz w:val="24"/>
          <w:szCs w:val="24"/>
          <w:u w:val="single"/>
          <w:lang w:val="en-IE"/>
        </w:rPr>
        <w:t>that zero data retention periods apply</w:t>
      </w:r>
      <w:r w:rsidRPr="1B05344C" w:rsidR="55850A6B">
        <w:rPr>
          <w:rFonts w:ascii="ITC Avant Garde Gothic" w:hAnsi="ITC Avant Garde Gothic" w:eastAsia="ITC Avant Garde Gothic" w:cs="ITC Avant Garde Gothic"/>
          <w:b w:val="0"/>
          <w:bCs w:val="0"/>
          <w:i w:val="0"/>
          <w:iCs w:val="0"/>
          <w:caps w:val="0"/>
          <w:smallCaps w:val="0"/>
          <w:noProof w:val="0"/>
          <w:color w:val="FF0000"/>
          <w:sz w:val="24"/>
          <w:szCs w:val="24"/>
          <w:u w:val="single"/>
          <w:lang w:val="en-IE"/>
        </w:rPr>
        <w:t>.</w:t>
      </w:r>
    </w:p>
    <w:p w:rsidRPr="009E1AFC" w:rsidR="00B6458A" w:rsidP="1B05344C" w:rsidRDefault="009E1AFC" w14:paraId="030D85F1" w14:textId="7859BF9F">
      <w:pPr>
        <w:pStyle w:val="ListParagraph"/>
        <w:spacing w:after="200" w:line="276" w:lineRule="auto"/>
        <w:ind w:left="1440" w:firstLine="0"/>
        <w:contextualSpacing w:val="1"/>
        <w:jc w:val="both"/>
        <w:rPr>
          <w:rFonts w:ascii="ITC Avant Garde Gothic" w:hAnsi="ITC Avant Garde Gothic" w:eastAsia="ITC Avant Garde Gothic" w:cs="ITC Avant Garde Gothic"/>
          <w:b w:val="1"/>
          <w:bCs w:val="1"/>
          <w:i w:val="0"/>
          <w:iCs w:val="0"/>
          <w:caps w:val="0"/>
          <w:smallCaps w:val="0"/>
          <w:noProof w:val="0"/>
          <w:color w:val="000000" w:themeColor="text1" w:themeTint="FF" w:themeShade="FF"/>
          <w:sz w:val="24"/>
          <w:szCs w:val="24"/>
          <w:u w:val="single"/>
          <w:lang w:val="en-IE"/>
        </w:rPr>
      </w:pPr>
      <w:r w:rsidRPr="1B05344C" w:rsidR="0ABF7C25">
        <w:rPr>
          <w:rFonts w:ascii="ITC Avant Garde Gothic" w:hAnsi="ITC Avant Garde Gothic" w:eastAsia="ITC Avant Garde Gothic" w:cs="ITC Avant Garde Gothic"/>
          <w:b w:val="0"/>
          <w:bCs w:val="0"/>
          <w:i w:val="0"/>
          <w:iCs w:val="0"/>
          <w:caps w:val="0"/>
          <w:smallCaps w:val="0"/>
          <w:noProof w:val="0"/>
          <w:color w:val="FF0000"/>
          <w:sz w:val="24"/>
          <w:szCs w:val="24"/>
          <w:u w:val="single"/>
          <w:lang w:val="en-GB"/>
        </w:rPr>
        <w:t>[</w:t>
      </w:r>
      <w:r w:rsidRPr="1B05344C" w:rsidR="0ABF7C25">
        <w:rPr>
          <w:rFonts w:ascii="ITC Avant Garde Gothic" w:hAnsi="ITC Avant Garde Gothic" w:eastAsia="ITC Avant Garde Gothic" w:cs="ITC Avant Garde Gothic"/>
          <w:b w:val="0"/>
          <w:bCs w:val="0"/>
          <w:i w:val="1"/>
          <w:iCs w:val="1"/>
          <w:caps w:val="0"/>
          <w:smallCaps w:val="0"/>
          <w:noProof w:val="0"/>
          <w:color w:val="FF0000"/>
          <w:sz w:val="24"/>
          <w:szCs w:val="24"/>
          <w:u w:val="single"/>
          <w:lang w:val="en-GB"/>
        </w:rPr>
        <w:t>Note: for certain  enterprise  standard AI Systems such as</w:t>
      </w:r>
      <w:r w:rsidRPr="1B05344C" w:rsidR="617C2B32">
        <w:rPr>
          <w:rFonts w:ascii="ITC Avant Garde Gothic" w:hAnsi="ITC Avant Garde Gothic" w:eastAsia="ITC Avant Garde Gothic" w:cs="ITC Avant Garde Gothic"/>
          <w:b w:val="0"/>
          <w:bCs w:val="0"/>
          <w:i w:val="1"/>
          <w:iCs w:val="1"/>
          <w:caps w:val="0"/>
          <w:smallCaps w:val="0"/>
          <w:noProof w:val="0"/>
          <w:color w:val="FF0000"/>
          <w:sz w:val="24"/>
          <w:szCs w:val="24"/>
          <w:u w:val="single"/>
          <w:lang w:val="en-GB"/>
        </w:rPr>
        <w:t xml:space="preserve"> </w:t>
      </w:r>
      <w:r w:rsidRPr="1B05344C" w:rsidR="0ABF7C25">
        <w:rPr>
          <w:rFonts w:ascii="ITC Avant Garde Gothic" w:hAnsi="ITC Avant Garde Gothic" w:eastAsia="ITC Avant Garde Gothic" w:cs="ITC Avant Garde Gothic"/>
          <w:b w:val="0"/>
          <w:bCs w:val="0"/>
          <w:i w:val="1"/>
          <w:iCs w:val="1"/>
          <w:caps w:val="0"/>
          <w:smallCaps w:val="0"/>
          <w:noProof w:val="0"/>
          <w:color w:val="FF0000"/>
          <w:sz w:val="24"/>
          <w:szCs w:val="24"/>
          <w:u w:val="single"/>
          <w:lang w:val="en-GB"/>
        </w:rPr>
        <w:t>Copilot 365,  immediate deletion and zero retention periods may not be technically possible and in such circumstances, the agreement should provide that  data is retained only for the minimum period required to provide the service and to comply with contractual audit, logging, and security obligations, and that data in all cases  is subject to the firm’s retention and deletion policies]</w:t>
      </w:r>
    </w:p>
    <w:p w:rsidRPr="009E1AFC" w:rsidR="00B6458A" w:rsidP="437B5EA6" w:rsidRDefault="009E1AFC" w14:paraId="314F969E" w14:textId="6E2915ED">
      <w:pPr>
        <w:numPr>
          <w:ilvl w:val="0"/>
          <w:numId w:val="1"/>
        </w:numPr>
        <w:spacing w:after="200" w:line="276" w:lineRule="auto"/>
        <w:contextualSpacing w:val="1"/>
        <w:jc w:val="both"/>
        <w:rPr>
          <w:rFonts w:ascii="ITC Avant Garde Gothic" w:hAnsi="ITC Avant Garde Gothic"/>
          <w:color w:val="000000" w:themeColor="text1"/>
          <w:sz w:val="24"/>
          <w:szCs w:val="24"/>
        </w:rPr>
      </w:pPr>
      <w:r w:rsidRPr="6466D069" w:rsidR="009E1AFC">
        <w:rPr>
          <w:rFonts w:ascii="ITC Avant Garde Gothic" w:hAnsi="ITC Avant Garde Gothic"/>
          <w:color w:val="EE0000"/>
          <w:sz w:val="24"/>
          <w:szCs w:val="24"/>
          <w:u w:val="single"/>
        </w:rPr>
        <w:t>Call Recording and Transcription (VoIP and Videoconferencing) </w:t>
      </w:r>
      <w:r w:rsidRPr="6466D069" w:rsidR="009E1AFC">
        <w:rPr>
          <w:rFonts w:ascii="ITC Avant Garde Gothic" w:hAnsi="ITC Avant Garde Gothic"/>
          <w:color w:val="EE0000"/>
          <w:sz w:val="24"/>
          <w:szCs w:val="24"/>
          <w:u w:val="single"/>
        </w:rPr>
        <w:t xml:space="preserve">- </w:t>
      </w:r>
      <w:r w:rsidRPr="6466D069" w:rsidR="009E1AFC">
        <w:rPr>
          <w:rFonts w:ascii="ITC Avant Garde Gothic" w:hAnsi="ITC Avant Garde Gothic"/>
          <w:color w:val="EE0000"/>
          <w:sz w:val="24"/>
          <w:szCs w:val="24"/>
          <w:u w:val="single"/>
        </w:rPr>
        <w:t>[</w:t>
      </w:r>
      <w:r w:rsidRPr="6466D069" w:rsidR="009E1AFC">
        <w:rPr>
          <w:rFonts w:ascii="ITC Avant Garde Gothic" w:hAnsi="ITC Avant Garde Gothic"/>
          <w:i w:val="1"/>
          <w:iCs w:val="1"/>
          <w:color w:val="EE0000"/>
          <w:sz w:val="24"/>
          <w:szCs w:val="24"/>
          <w:u w:val="single"/>
        </w:rPr>
        <w:t>FIRM NAME</w:t>
      </w:r>
      <w:r w:rsidRPr="6466D069" w:rsidR="009E1AFC">
        <w:rPr>
          <w:rFonts w:ascii="ITC Avant Garde Gothic" w:hAnsi="ITC Avant Garde Gothic"/>
          <w:color w:val="EE0000"/>
          <w:sz w:val="24"/>
          <w:szCs w:val="24"/>
          <w:u w:val="single"/>
        </w:rPr>
        <w:t>] may, in limited circumstances, record or transcribe Voice over Internet Protocol (VoIP) or videoconferencing calls for legitimate business, training, or legal purposes</w:t>
      </w:r>
      <w:r w:rsidRPr="6466D069" w:rsidR="009E1AFC">
        <w:rPr>
          <w:rFonts w:ascii="ITC Avant Garde Gothic" w:hAnsi="ITC Avant Garde Gothic"/>
          <w:color w:val="EE0000"/>
          <w:sz w:val="24"/>
          <w:szCs w:val="24"/>
          <w:u w:val="single"/>
        </w:rPr>
        <w:t xml:space="preserve">. </w:t>
      </w:r>
      <w:r w:rsidRPr="6466D069" w:rsidR="009E1AFC">
        <w:rPr>
          <w:rFonts w:ascii="ITC Avant Garde Gothic" w:hAnsi="ITC Avant Garde Gothic"/>
          <w:color w:val="EE0000"/>
          <w:sz w:val="24"/>
          <w:szCs w:val="24"/>
          <w:u w:val="single"/>
        </w:rPr>
        <w:t xml:space="preserve"> </w:t>
      </w:r>
      <w:r w:rsidRPr="6466D069" w:rsidR="009E1AFC">
        <w:rPr>
          <w:rFonts w:ascii="ITC Avant Garde Gothic" w:hAnsi="ITC Avant Garde Gothic"/>
          <w:color w:val="EE0000"/>
          <w:sz w:val="24"/>
          <w:szCs w:val="24"/>
          <w:u w:val="single"/>
        </w:rPr>
        <w:t>Prior to any recording or transcription, all participants must be clearly informed and their explicit consent obtained</w:t>
      </w:r>
      <w:r w:rsidRPr="6466D069" w:rsidR="009E1AFC">
        <w:rPr>
          <w:rFonts w:ascii="ITC Avant Garde Gothic" w:hAnsi="ITC Avant Garde Gothic"/>
          <w:color w:val="EE0000"/>
          <w:sz w:val="24"/>
          <w:szCs w:val="24"/>
          <w:u w:val="single"/>
        </w:rPr>
        <w:t xml:space="preserve">. </w:t>
      </w:r>
      <w:r w:rsidRPr="6466D069" w:rsidR="009E1AFC">
        <w:rPr>
          <w:rFonts w:ascii="ITC Avant Garde Gothic" w:hAnsi="ITC Avant Garde Gothic"/>
          <w:color w:val="EE0000"/>
          <w:sz w:val="24"/>
          <w:szCs w:val="24"/>
          <w:u w:val="single"/>
        </w:rPr>
        <w:t xml:space="preserve"> </w:t>
      </w:r>
      <w:r w:rsidRPr="6466D069" w:rsidR="009E1AFC">
        <w:rPr>
          <w:rFonts w:ascii="ITC Avant Garde Gothic" w:hAnsi="ITC Avant Garde Gothic"/>
          <w:color w:val="EE0000"/>
          <w:sz w:val="24"/>
          <w:szCs w:val="24"/>
          <w:u w:val="single"/>
        </w:rPr>
        <w:t>The purpose, retention period, and who will have access to the data must be explained</w:t>
      </w:r>
      <w:r w:rsidRPr="6466D069" w:rsidR="009E1AFC">
        <w:rPr>
          <w:rFonts w:ascii="ITC Avant Garde Gothic" w:hAnsi="ITC Avant Garde Gothic"/>
          <w:color w:val="EE0000"/>
          <w:sz w:val="24"/>
          <w:szCs w:val="24"/>
          <w:u w:val="single"/>
        </w:rPr>
        <w:t xml:space="preserve">. </w:t>
      </w:r>
      <w:r w:rsidRPr="6466D069" w:rsidR="009E1AFC">
        <w:rPr>
          <w:rFonts w:ascii="ITC Avant Garde Gothic" w:hAnsi="ITC Avant Garde Gothic"/>
          <w:color w:val="EE0000"/>
          <w:sz w:val="24"/>
          <w:szCs w:val="24"/>
          <w:u w:val="single"/>
        </w:rPr>
        <w:t xml:space="preserve"> </w:t>
      </w:r>
      <w:r w:rsidRPr="6466D069" w:rsidR="009E1AFC">
        <w:rPr>
          <w:rFonts w:ascii="ITC Avant Garde Gothic" w:hAnsi="ITC Avant Garde Gothic"/>
          <w:color w:val="EE0000"/>
          <w:sz w:val="24"/>
          <w:szCs w:val="24"/>
          <w:u w:val="single"/>
        </w:rPr>
        <w:t>Such recordings and transcripts must be stored securely and treated as confidential client information</w:t>
      </w:r>
      <w:r w:rsidRPr="6466D069" w:rsidR="009E1AFC">
        <w:rPr>
          <w:rFonts w:ascii="ITC Avant Garde Gothic" w:hAnsi="ITC Avant Garde Gothic"/>
          <w:color w:val="EE0000"/>
          <w:sz w:val="24"/>
          <w:szCs w:val="24"/>
          <w:u w:val="single"/>
        </w:rPr>
        <w:t xml:space="preserve">. </w:t>
      </w:r>
      <w:r w:rsidRPr="6466D069" w:rsidR="09E38133">
        <w:rPr>
          <w:rFonts w:ascii="ITC Avant Garde Gothic" w:hAnsi="ITC Avant Garde Gothic"/>
          <w:color w:val="EE0000"/>
          <w:sz w:val="24"/>
          <w:szCs w:val="24"/>
          <w:u w:val="single"/>
        </w:rPr>
        <w:t xml:space="preserve"> </w:t>
      </w:r>
      <w:r w:rsidRPr="6466D069" w:rsidR="009E1AFC">
        <w:rPr>
          <w:rFonts w:ascii="ITC Avant Garde Gothic" w:hAnsi="ITC Avant Garde Gothic"/>
          <w:color w:val="EE0000"/>
          <w:sz w:val="24"/>
          <w:szCs w:val="24"/>
          <w:u w:val="single"/>
        </w:rPr>
        <w:t>Unauthorised recording, sharing, or use of such data is </w:t>
      </w:r>
      <w:r w:rsidRPr="6466D069" w:rsidR="009E1AFC">
        <w:rPr>
          <w:rFonts w:ascii="ITC Avant Garde Gothic" w:hAnsi="ITC Avant Garde Gothic"/>
          <w:color w:val="EE0000"/>
          <w:sz w:val="24"/>
          <w:szCs w:val="24"/>
          <w:u w:val="single"/>
        </w:rPr>
        <w:t>strictly prohibited</w:t>
      </w:r>
      <w:r w:rsidRPr="6466D069" w:rsidR="009E1AFC">
        <w:rPr>
          <w:rFonts w:ascii="ITC Avant Garde Gothic" w:hAnsi="ITC Avant Garde Gothic"/>
          <w:color w:val="EE0000"/>
          <w:sz w:val="24"/>
          <w:szCs w:val="24"/>
          <w:u w:val="single"/>
        </w:rPr>
        <w:t> and may result in disciplinary action</w:t>
      </w:r>
      <w:r w:rsidRPr="6466D069" w:rsidR="009E1AFC">
        <w:rPr>
          <w:rFonts w:ascii="ITC Avant Garde Gothic" w:hAnsi="ITC Avant Garde Gothic"/>
          <w:color w:val="0070C0"/>
          <w:sz w:val="24"/>
          <w:szCs w:val="24"/>
        </w:rPr>
        <w:t>. </w:t>
      </w:r>
    </w:p>
    <w:p w:rsidR="007D70E6" w:rsidP="1B05344C" w:rsidRDefault="6F0F557B" w14:paraId="2FF13EA8" w14:textId="0D0A7BCD">
      <w:pPr>
        <w:numPr>
          <w:ilvl w:val="0"/>
          <w:numId w:val="1"/>
        </w:numPr>
        <w:spacing w:after="200" w:line="276" w:lineRule="auto"/>
        <w:contextualSpacing w:val="1"/>
        <w:jc w:val="both"/>
        <w:rPr>
          <w:rFonts w:ascii="ITC Avant Garde Gothic" w:hAnsi="ITC Avant Garde Gothic" w:eastAsia="ITC Avant Garde Gothic" w:cs="ITC Avant Garde Gothic"/>
          <w:b w:val="0"/>
          <w:bCs w:val="0"/>
          <w:i w:val="0"/>
          <w:iCs w:val="0"/>
          <w:caps w:val="0"/>
          <w:smallCaps w:val="0"/>
          <w:strike w:val="0"/>
          <w:dstrike w:val="0"/>
          <w:noProof w:val="0"/>
          <w:color w:val="EE0000" w:themeColor="text1"/>
          <w:sz w:val="24"/>
          <w:szCs w:val="24"/>
          <w:u w:val="single"/>
          <w:lang w:val="en-IE"/>
        </w:rPr>
      </w:pPr>
      <w:r w:rsidRPr="1B05344C" w:rsidR="6DE25D88">
        <w:rPr>
          <w:rFonts w:ascii="ITC Avant Garde Gothic" w:hAnsi="ITC Avant Garde Gothic" w:eastAsia="ITC Avant Garde Gothic" w:cs="ITC Avant Garde Gothic"/>
          <w:color w:val="EE0000"/>
          <w:sz w:val="24"/>
          <w:szCs w:val="24"/>
          <w:u w:val="single"/>
        </w:rPr>
        <w:t>It is important to note that VoIP and Videoconferencing</w:t>
      </w:r>
      <w:r w:rsidRPr="1B05344C" w:rsidR="32469641">
        <w:rPr>
          <w:rFonts w:ascii="ITC Avant Garde Gothic" w:hAnsi="ITC Avant Garde Gothic" w:eastAsia="ITC Avant Garde Gothic" w:cs="ITC Avant Garde Gothic"/>
          <w:color w:val="EE0000"/>
          <w:sz w:val="24"/>
          <w:szCs w:val="24"/>
          <w:u w:val="single"/>
        </w:rPr>
        <w:t xml:space="preserve"> </w:t>
      </w:r>
      <w:r w:rsidRPr="1B05344C" w:rsidR="2FB45170">
        <w:rPr>
          <w:rFonts w:ascii="ITC Avant Garde Gothic" w:hAnsi="ITC Avant Garde Gothic" w:eastAsia="ITC Avant Garde Gothic" w:cs="ITC Avant Garde Gothic"/>
          <w:color w:val="EE0000"/>
          <w:sz w:val="24"/>
          <w:szCs w:val="24"/>
          <w:u w:val="single"/>
        </w:rPr>
        <w:t>systems may</w:t>
      </w:r>
      <w:r w:rsidRPr="1B05344C" w:rsidR="6DE25D88">
        <w:rPr>
          <w:rFonts w:ascii="ITC Avant Garde Gothic" w:hAnsi="ITC Avant Garde Gothic" w:eastAsia="ITC Avant Garde Gothic" w:cs="ITC Avant Garde Gothic"/>
          <w:color w:val="EE0000"/>
          <w:sz w:val="24"/>
          <w:szCs w:val="24"/>
          <w:u w:val="single"/>
        </w:rPr>
        <w:t xml:space="preserve"> also </w:t>
      </w:r>
      <w:r w:rsidRPr="1B05344C" w:rsidR="206BC2E4">
        <w:rPr>
          <w:rFonts w:ascii="ITC Avant Garde Gothic" w:hAnsi="ITC Avant Garde Gothic" w:eastAsia="ITC Avant Garde Gothic" w:cs="ITC Avant Garde Gothic"/>
          <w:color w:val="EE0000"/>
          <w:sz w:val="24"/>
          <w:szCs w:val="24"/>
          <w:u w:val="single"/>
        </w:rPr>
        <w:t>have AI</w:t>
      </w:r>
      <w:r w:rsidRPr="1B05344C" w:rsidR="6DE25D88">
        <w:rPr>
          <w:rFonts w:ascii="ITC Avant Garde Gothic" w:hAnsi="ITC Avant Garde Gothic" w:eastAsia="ITC Avant Garde Gothic" w:cs="ITC Avant Garde Gothic"/>
          <w:color w:val="EE0000"/>
          <w:sz w:val="24"/>
          <w:szCs w:val="24"/>
          <w:u w:val="single"/>
        </w:rPr>
        <w:t xml:space="preserve"> features. </w:t>
      </w:r>
      <w:r w:rsidRPr="1B05344C" w:rsidR="04619C86">
        <w:rPr>
          <w:rFonts w:ascii="ITC Avant Garde Gothic" w:hAnsi="ITC Avant Garde Gothic" w:eastAsia="ITC Avant Garde Gothic" w:cs="ITC Avant Garde Gothic"/>
          <w:b w:val="0"/>
          <w:bCs w:val="0"/>
          <w:i w:val="0"/>
          <w:iCs w:val="0"/>
          <w:caps w:val="0"/>
          <w:smallCaps w:val="0"/>
          <w:strike w:val="0"/>
          <w:dstrike w:val="0"/>
          <w:noProof w:val="0"/>
          <w:color w:val="EE0000"/>
          <w:sz w:val="24"/>
          <w:szCs w:val="24"/>
          <w:u w:val="single"/>
          <w:lang w:val="en-IE"/>
        </w:rPr>
        <w:t xml:space="preserve">The </w:t>
      </w:r>
      <w:r w:rsidRPr="1B05344C" w:rsidR="453C341F">
        <w:rPr>
          <w:rFonts w:ascii="ITC Avant Garde Gothic" w:hAnsi="ITC Avant Garde Gothic" w:eastAsia="ITC Avant Garde Gothic" w:cs="ITC Avant Garde Gothic"/>
          <w:b w:val="0"/>
          <w:bCs w:val="0"/>
          <w:i w:val="0"/>
          <w:iCs w:val="0"/>
          <w:caps w:val="0"/>
          <w:smallCaps w:val="0"/>
          <w:strike w:val="0"/>
          <w:dstrike w:val="0"/>
          <w:noProof w:val="0"/>
          <w:color w:val="EE0000"/>
          <w:sz w:val="24"/>
          <w:szCs w:val="24"/>
          <w:u w:val="single"/>
          <w:lang w:val="en-IE"/>
        </w:rPr>
        <w:t xml:space="preserve">use of an AI tool/system to </w:t>
      </w:r>
      <w:r w:rsidRPr="1B05344C" w:rsidR="11936D93">
        <w:rPr>
          <w:rFonts w:ascii="ITC Avant Garde Gothic" w:hAnsi="ITC Avant Garde Gothic" w:eastAsia="ITC Avant Garde Gothic" w:cs="ITC Avant Garde Gothic"/>
          <w:b w:val="0"/>
          <w:bCs w:val="0"/>
          <w:i w:val="0"/>
          <w:iCs w:val="0"/>
          <w:caps w:val="0"/>
          <w:smallCaps w:val="0"/>
          <w:strike w:val="0"/>
          <w:dstrike w:val="0"/>
          <w:noProof w:val="0"/>
          <w:color w:val="EE0000"/>
          <w:sz w:val="24"/>
          <w:szCs w:val="24"/>
          <w:u w:val="single"/>
          <w:lang w:val="en-IE"/>
        </w:rPr>
        <w:t xml:space="preserve">record/ </w:t>
      </w:r>
      <w:r w:rsidRPr="1B05344C" w:rsidR="453C341F">
        <w:rPr>
          <w:rFonts w:ascii="ITC Avant Garde Gothic" w:hAnsi="ITC Avant Garde Gothic" w:eastAsia="ITC Avant Garde Gothic" w:cs="ITC Avant Garde Gothic"/>
          <w:b w:val="0"/>
          <w:bCs w:val="0"/>
          <w:i w:val="0"/>
          <w:iCs w:val="0"/>
          <w:caps w:val="0"/>
          <w:smallCaps w:val="0"/>
          <w:strike w:val="0"/>
          <w:dstrike w:val="0"/>
          <w:noProof w:val="0"/>
          <w:color w:val="EE0000"/>
          <w:sz w:val="24"/>
          <w:szCs w:val="24"/>
          <w:u w:val="single"/>
          <w:lang w:val="en-IE"/>
        </w:rPr>
        <w:t xml:space="preserve">transcribe or summarise or conduct communications with the client directly can result in </w:t>
      </w:r>
      <w:r w:rsidRPr="1B05344C" w:rsidR="3922DA2C">
        <w:rPr>
          <w:rFonts w:ascii="ITC Avant Garde Gothic" w:hAnsi="ITC Avant Garde Gothic" w:eastAsia="ITC Avant Garde Gothic" w:cs="ITC Avant Garde Gothic"/>
          <w:b w:val="0"/>
          <w:bCs w:val="0"/>
          <w:i w:val="0"/>
          <w:iCs w:val="0"/>
          <w:caps w:val="0"/>
          <w:smallCaps w:val="0"/>
          <w:strike w:val="0"/>
          <w:dstrike w:val="0"/>
          <w:noProof w:val="0"/>
          <w:color w:val="EE0000"/>
          <w:sz w:val="24"/>
          <w:szCs w:val="24"/>
          <w:u w:val="single"/>
          <w:lang w:val="en-IE"/>
        </w:rPr>
        <w:t>loss of confidentiality</w:t>
      </w:r>
      <w:r w:rsidRPr="1B05344C" w:rsidR="012499ED">
        <w:rPr>
          <w:rFonts w:ascii="ITC Avant Garde Gothic" w:hAnsi="ITC Avant Garde Gothic" w:eastAsia="ITC Avant Garde Gothic" w:cs="ITC Avant Garde Gothic"/>
          <w:b w:val="0"/>
          <w:bCs w:val="0"/>
          <w:i w:val="0"/>
          <w:iCs w:val="0"/>
          <w:caps w:val="0"/>
          <w:smallCaps w:val="0"/>
          <w:strike w:val="0"/>
          <w:dstrike w:val="0"/>
          <w:noProof w:val="0"/>
          <w:color w:val="EE0000"/>
          <w:sz w:val="24"/>
          <w:szCs w:val="24"/>
          <w:u w:val="single"/>
          <w:lang w:val="en-IE"/>
        </w:rPr>
        <w:t xml:space="preserve"> and privilege </w:t>
      </w:r>
      <w:r w:rsidRPr="1B05344C" w:rsidR="2B83ED2F">
        <w:rPr>
          <w:rFonts w:ascii="ITC Avant Garde Gothic" w:hAnsi="ITC Avant Garde Gothic" w:eastAsia="ITC Avant Garde Gothic" w:cs="ITC Avant Garde Gothic"/>
          <w:b w:val="0"/>
          <w:bCs w:val="0"/>
          <w:i w:val="0"/>
          <w:iCs w:val="0"/>
          <w:caps w:val="0"/>
          <w:smallCaps w:val="0"/>
          <w:strike w:val="0"/>
          <w:dstrike w:val="0"/>
          <w:noProof w:val="0"/>
          <w:color w:val="EE0000"/>
          <w:sz w:val="24"/>
          <w:szCs w:val="24"/>
          <w:u w:val="single"/>
          <w:lang w:val="en-IE"/>
        </w:rPr>
        <w:t xml:space="preserve">if data is used outside the control of the firm by the AI provider e.g. for </w:t>
      </w:r>
      <w:r w:rsidRPr="1B05344C" w:rsidR="3765D7E2">
        <w:rPr>
          <w:rFonts w:ascii="ITC Avant Garde Gothic" w:hAnsi="ITC Avant Garde Gothic" w:eastAsia="ITC Avant Garde Gothic" w:cs="ITC Avant Garde Gothic"/>
          <w:b w:val="0"/>
          <w:bCs w:val="0"/>
          <w:i w:val="0"/>
          <w:iCs w:val="0"/>
          <w:caps w:val="0"/>
          <w:smallCaps w:val="0"/>
          <w:strike w:val="0"/>
          <w:dstrike w:val="0"/>
          <w:noProof w:val="0"/>
          <w:color w:val="EE0000"/>
          <w:sz w:val="24"/>
          <w:szCs w:val="24"/>
          <w:u w:val="single"/>
          <w:lang w:val="en-IE"/>
        </w:rPr>
        <w:t xml:space="preserve">AI </w:t>
      </w:r>
      <w:r w:rsidRPr="1B05344C" w:rsidR="2B83ED2F">
        <w:rPr>
          <w:rFonts w:ascii="ITC Avant Garde Gothic" w:hAnsi="ITC Avant Garde Gothic" w:eastAsia="ITC Avant Garde Gothic" w:cs="ITC Avant Garde Gothic"/>
          <w:b w:val="0"/>
          <w:bCs w:val="0"/>
          <w:i w:val="0"/>
          <w:iCs w:val="0"/>
          <w:caps w:val="0"/>
          <w:smallCaps w:val="0"/>
          <w:strike w:val="0"/>
          <w:dstrike w:val="0"/>
          <w:noProof w:val="0"/>
          <w:color w:val="EE0000"/>
          <w:sz w:val="24"/>
          <w:szCs w:val="24"/>
          <w:u w:val="single"/>
          <w:lang w:val="en-IE"/>
        </w:rPr>
        <w:t xml:space="preserve">model training or if third parties have access to </w:t>
      </w:r>
      <w:r w:rsidRPr="1B05344C" w:rsidR="59809704">
        <w:rPr>
          <w:rFonts w:ascii="ITC Avant Garde Gothic" w:hAnsi="ITC Avant Garde Gothic" w:eastAsia="ITC Avant Garde Gothic" w:cs="ITC Avant Garde Gothic"/>
          <w:b w:val="0"/>
          <w:bCs w:val="0"/>
          <w:i w:val="0"/>
          <w:iCs w:val="0"/>
          <w:caps w:val="0"/>
          <w:smallCaps w:val="0"/>
          <w:strike w:val="0"/>
          <w:dstrike w:val="0"/>
          <w:noProof w:val="0"/>
          <w:color w:val="EE0000"/>
          <w:sz w:val="24"/>
          <w:szCs w:val="24"/>
          <w:u w:val="single"/>
          <w:lang w:val="en-IE"/>
        </w:rPr>
        <w:t>the</w:t>
      </w:r>
      <w:r w:rsidRPr="1B05344C" w:rsidR="2B83ED2F">
        <w:rPr>
          <w:rFonts w:ascii="ITC Avant Garde Gothic" w:hAnsi="ITC Avant Garde Gothic" w:eastAsia="ITC Avant Garde Gothic" w:cs="ITC Avant Garde Gothic"/>
          <w:b w:val="0"/>
          <w:bCs w:val="0"/>
          <w:i w:val="0"/>
          <w:iCs w:val="0"/>
          <w:caps w:val="0"/>
          <w:smallCaps w:val="0"/>
          <w:strike w:val="0"/>
          <w:dstrike w:val="0"/>
          <w:noProof w:val="0"/>
          <w:color w:val="EE0000"/>
          <w:sz w:val="24"/>
          <w:szCs w:val="24"/>
          <w:u w:val="single"/>
          <w:lang w:val="en-IE"/>
        </w:rPr>
        <w:t xml:space="preserve"> </w:t>
      </w:r>
      <w:r w:rsidRPr="1B05344C" w:rsidR="2B83ED2F">
        <w:rPr>
          <w:rFonts w:ascii="ITC Avant Garde Gothic" w:hAnsi="ITC Avant Garde Gothic" w:eastAsia="ITC Avant Garde Gothic" w:cs="ITC Avant Garde Gothic"/>
          <w:b w:val="0"/>
          <w:bCs w:val="0"/>
          <w:i w:val="0"/>
          <w:iCs w:val="0"/>
          <w:caps w:val="0"/>
          <w:smallCaps w:val="0"/>
          <w:strike w:val="0"/>
          <w:dstrike w:val="0"/>
          <w:noProof w:val="0"/>
          <w:color w:val="EE0000"/>
          <w:sz w:val="24"/>
          <w:szCs w:val="24"/>
          <w:u w:val="single"/>
          <w:lang w:val="en-IE"/>
        </w:rPr>
        <w:t>data</w:t>
      </w:r>
      <w:r w:rsidRPr="1B05344C" w:rsidR="5C7D1ED7">
        <w:rPr>
          <w:rFonts w:ascii="ITC Avant Garde Gothic" w:hAnsi="ITC Avant Garde Gothic" w:eastAsia="ITC Avant Garde Gothic" w:cs="ITC Avant Garde Gothic"/>
          <w:b w:val="0"/>
          <w:bCs w:val="0"/>
          <w:i w:val="0"/>
          <w:iCs w:val="0"/>
          <w:caps w:val="0"/>
          <w:smallCaps w:val="0"/>
          <w:strike w:val="0"/>
          <w:dstrike w:val="0"/>
          <w:noProof w:val="0"/>
          <w:color w:val="EE0000"/>
          <w:sz w:val="24"/>
          <w:szCs w:val="24"/>
          <w:u w:val="single"/>
          <w:lang w:val="en-IE"/>
        </w:rPr>
        <w:t>.</w:t>
      </w:r>
    </w:p>
    <w:p w:rsidR="007D70E6" w:rsidP="6466D069" w:rsidRDefault="6F0F557B" w14:paraId="181B30F4" w14:textId="547FC74E">
      <w:pPr>
        <w:numPr>
          <w:ilvl w:val="0"/>
          <w:numId w:val="1"/>
        </w:numPr>
        <w:spacing w:after="200" w:line="276" w:lineRule="auto"/>
        <w:contextualSpacing w:val="1"/>
        <w:jc w:val="both"/>
        <w:rPr>
          <w:rFonts w:ascii="ITC Avant Garde Gothic" w:hAnsi="ITC Avant Garde Gothic"/>
          <w:color w:val="000000" w:themeColor="text1"/>
          <w:sz w:val="24"/>
          <w:szCs w:val="24"/>
        </w:rPr>
      </w:pPr>
      <w:r w:rsidRPr="6466D069" w:rsidR="6F0F557B">
        <w:rPr>
          <w:rFonts w:ascii="ITC Avant Garde Gothic" w:hAnsi="ITC Avant Garde Gothic"/>
          <w:color w:val="000000" w:themeColor="text1" w:themeTint="FF" w:themeShade="FF"/>
          <w:sz w:val="24"/>
          <w:szCs w:val="24"/>
        </w:rPr>
        <w:t xml:space="preserve">The firm’s protocol in relation to the disposal of client information is </w:t>
      </w:r>
      <w:r w:rsidRPr="6466D069" w:rsidR="6F0F557B">
        <w:rPr>
          <w:rFonts w:ascii="ITC Avant Garde Gothic" w:hAnsi="ITC Avant Garde Gothic"/>
          <w:color w:val="000000" w:themeColor="text1" w:themeTint="FF" w:themeShade="FF"/>
          <w:sz w:val="24"/>
          <w:szCs w:val="24"/>
        </w:rPr>
        <w:t>very strict</w:t>
      </w:r>
      <w:r w:rsidRPr="6466D069" w:rsidR="6F0F557B">
        <w:rPr>
          <w:rFonts w:ascii="ITC Avant Garde Gothic" w:hAnsi="ITC Avant Garde Gothic"/>
          <w:color w:val="000000" w:themeColor="text1" w:themeTint="FF" w:themeShade="FF"/>
          <w:sz w:val="24"/>
          <w:szCs w:val="24"/>
        </w:rPr>
        <w:t xml:space="preserve">. All draft client related documentation is shredded and disposed of </w:t>
      </w:r>
      <w:r w:rsidRPr="6466D069" w:rsidR="6F0F557B">
        <w:rPr>
          <w:rFonts w:ascii="ITC Avant Garde Gothic" w:hAnsi="ITC Avant Garde Gothic"/>
          <w:color w:val="000000" w:themeColor="text1" w:themeTint="FF" w:themeShade="FF"/>
          <w:sz w:val="24"/>
          <w:szCs w:val="24"/>
        </w:rPr>
        <w:t>in accordance with</w:t>
      </w:r>
      <w:r w:rsidRPr="6466D069" w:rsidR="6F0F557B">
        <w:rPr>
          <w:rFonts w:ascii="ITC Avant Garde Gothic" w:hAnsi="ITC Avant Garde Gothic"/>
          <w:color w:val="000000" w:themeColor="text1" w:themeTint="FF" w:themeShade="FF"/>
          <w:sz w:val="24"/>
          <w:szCs w:val="24"/>
        </w:rPr>
        <w:t xml:space="preserve"> the firm</w:t>
      </w:r>
      <w:r w:rsidRPr="6466D069" w:rsidR="00F134BB">
        <w:rPr>
          <w:rFonts w:ascii="ITC Avant Garde Gothic" w:hAnsi="ITC Avant Garde Gothic"/>
          <w:color w:val="000000" w:themeColor="text1" w:themeTint="FF" w:themeShade="FF"/>
          <w:sz w:val="24"/>
          <w:szCs w:val="24"/>
        </w:rPr>
        <w:t>’</w:t>
      </w:r>
      <w:r w:rsidRPr="6466D069" w:rsidR="6F0F557B">
        <w:rPr>
          <w:rFonts w:ascii="ITC Avant Garde Gothic" w:hAnsi="ITC Avant Garde Gothic"/>
          <w:color w:val="000000" w:themeColor="text1" w:themeTint="FF" w:themeShade="FF"/>
          <w:sz w:val="24"/>
          <w:szCs w:val="24"/>
        </w:rPr>
        <w:t>s shredding procedure. All archived files are destroyed within the requisite time periods as recommended by the Law Society of Irelands destruction of files practice direction.</w:t>
      </w:r>
    </w:p>
    <w:p w:rsidRPr="00EA29FB" w:rsidR="00B95EF6" w:rsidP="005E46EC" w:rsidRDefault="6F0F557B" w14:paraId="0C47A443" w14:textId="475FC74B">
      <w:pPr>
        <w:numPr>
          <w:ilvl w:val="0"/>
          <w:numId w:val="1"/>
        </w:numPr>
        <w:spacing w:after="200" w:line="276" w:lineRule="auto"/>
        <w:contextualSpacing/>
        <w:jc w:val="both"/>
        <w:rPr>
          <w:color w:val="000000" w:themeColor="text1"/>
          <w:sz w:val="24"/>
          <w:szCs w:val="24"/>
        </w:rPr>
      </w:pPr>
      <w:r w:rsidRPr="6F0F557B">
        <w:rPr>
          <w:rFonts w:ascii="ITC Avant Garde Gothic" w:hAnsi="ITC Avant Garde Gothic" w:eastAsia="ITC Avant Garde Gothic" w:cs="ITC Avant Garde Gothic"/>
          <w:sz w:val="24"/>
          <w:szCs w:val="24"/>
        </w:rPr>
        <w:lastRenderedPageBreak/>
        <w:t>Breaches of this policy will be dealt with under the Grievance and/or Disciplinary procedures as appropriate.</w:t>
      </w:r>
    </w:p>
    <w:p w:rsidR="00EA29FB" w:rsidP="00EA29FB" w:rsidRDefault="00EA29FB" w14:paraId="406D6C33" w14:textId="40DCC635">
      <w:pPr>
        <w:spacing w:after="200" w:line="276" w:lineRule="auto"/>
        <w:contextualSpacing/>
        <w:rPr>
          <w:rFonts w:ascii="ITC Avant Garde Gothic" w:hAnsi="ITC Avant Garde Gothic" w:eastAsia="ITC Avant Garde Gothic" w:cs="ITC Avant Garde Gothic"/>
          <w:sz w:val="24"/>
          <w:szCs w:val="24"/>
        </w:rPr>
      </w:pPr>
    </w:p>
    <w:p w:rsidRPr="00A81CF8" w:rsidR="002D5A61" w:rsidP="002D5A61" w:rsidRDefault="002D5A61" w14:paraId="52E56223" w14:textId="61934F90">
      <w:pPr>
        <w:jc w:val="both"/>
        <w:rPr>
          <w:rFonts w:ascii="ITC Avant Garde Gothic" w:hAnsi="ITC Avant Garde Gothic"/>
          <w:color w:val="FF0000"/>
          <w:sz w:val="24"/>
          <w:szCs w:val="24"/>
          <w:lang w:val="en-IE" w:eastAsia="en-IE" w:bidi="ar-SA"/>
        </w:rPr>
      </w:pPr>
    </w:p>
    <w:p w:rsidR="437B5EA6" w:rsidP="437B5EA6" w:rsidRDefault="437B5EA6" w14:paraId="2A020E53" w14:textId="77F0CCB2">
      <w:pPr>
        <w:jc w:val="both"/>
        <w:rPr>
          <w:rFonts w:ascii="ITC Avant Garde Gothic" w:hAnsi="ITC Avant Garde Gothic"/>
          <w:color w:val="FF0000"/>
          <w:sz w:val="24"/>
          <w:szCs w:val="24"/>
          <w:lang w:val="en-IE" w:eastAsia="en-IE" w:bidi="ar-SA"/>
        </w:rPr>
      </w:pPr>
    </w:p>
    <w:p w:rsidR="437B5EA6" w:rsidP="437B5EA6" w:rsidRDefault="437B5EA6" w14:paraId="0786A006" w14:textId="15A06E99">
      <w:pPr>
        <w:jc w:val="both"/>
        <w:rPr>
          <w:rFonts w:ascii="ITC Avant Garde Gothic" w:hAnsi="ITC Avant Garde Gothic"/>
          <w:color w:val="FF0000"/>
          <w:sz w:val="24"/>
          <w:szCs w:val="24"/>
          <w:lang w:val="en-IE" w:eastAsia="en-IE" w:bidi="ar-SA"/>
        </w:rPr>
      </w:pPr>
    </w:p>
    <w:p w:rsidR="437B5EA6" w:rsidP="437B5EA6" w:rsidRDefault="437B5EA6" w14:paraId="12EC8A7E" w14:textId="28A0B07D">
      <w:pPr>
        <w:jc w:val="both"/>
        <w:rPr>
          <w:rFonts w:ascii="ITC Avant Garde Gothic" w:hAnsi="ITC Avant Garde Gothic"/>
          <w:color w:val="FF0000"/>
          <w:sz w:val="24"/>
          <w:szCs w:val="24"/>
          <w:lang w:val="en-IE" w:eastAsia="en-IE" w:bidi="ar-SA"/>
        </w:rPr>
      </w:pPr>
    </w:p>
    <w:p w:rsidR="002D5A61" w:rsidP="437B5EA6" w:rsidRDefault="6F0F557B" w14:paraId="0C3DE6A6" w14:textId="5D8D8EF2">
      <w:pPr>
        <w:pStyle w:val="Normal"/>
        <w:jc w:val="both"/>
        <w:rPr>
          <w:rFonts w:ascii="ITC Avant Garde Gothic" w:hAnsi="ITC Avant Garde Gothic" w:cs="Calibri"/>
          <w:b w:val="1"/>
          <w:bCs w:val="1"/>
          <w:sz w:val="26"/>
          <w:szCs w:val="26"/>
        </w:rPr>
      </w:pPr>
      <w:r w:rsidRPr="437B5EA6" w:rsidR="6F0F557B">
        <w:rPr>
          <w:rFonts w:ascii="ITC Avant Garde Gothic" w:hAnsi="ITC Avant Garde Gothic" w:cs="Calibri"/>
          <w:b w:val="1"/>
          <w:bCs w:val="1"/>
          <w:sz w:val="26"/>
          <w:szCs w:val="26"/>
        </w:rPr>
        <w:t>Signed:</w:t>
      </w:r>
    </w:p>
    <w:p w:rsidRPr="003B674C" w:rsidR="002D5A61" w:rsidP="002D5A61" w:rsidRDefault="002D5A61" w14:paraId="5043CB0F" w14:textId="77777777">
      <w:pPr>
        <w:rPr>
          <w:rFonts w:ascii="ITC Avant Garde Gothic" w:hAnsi="ITC Avant Garde Gothic" w:cs="Calibri"/>
          <w:b/>
          <w:sz w:val="26"/>
          <w:szCs w:val="26"/>
        </w:rPr>
      </w:pPr>
    </w:p>
    <w:p w:rsidR="002D5A61" w:rsidP="6F0F557B" w:rsidRDefault="6F0F557B" w14:paraId="532EB8A1" w14:textId="77777777">
      <w:pPr>
        <w:rPr>
          <w:rFonts w:ascii="ITC Avant Garde Gothic" w:hAnsi="ITC Avant Garde Gothic" w:cs="Calibri"/>
          <w:b/>
          <w:bCs/>
          <w:sz w:val="26"/>
          <w:szCs w:val="26"/>
        </w:rPr>
      </w:pPr>
      <w:r w:rsidRPr="6F0F557B">
        <w:rPr>
          <w:rFonts w:ascii="ITC Avant Garde Gothic" w:hAnsi="ITC Avant Garde Gothic" w:cs="Calibri"/>
          <w:b/>
          <w:bCs/>
          <w:sz w:val="26"/>
          <w:szCs w:val="26"/>
        </w:rPr>
        <w:t>Dated:</w:t>
      </w:r>
    </w:p>
    <w:p w:rsidR="002D5A61" w:rsidP="002D5A61" w:rsidRDefault="002D5A61" w14:paraId="07459315" w14:textId="77777777">
      <w:pPr>
        <w:rPr>
          <w:rFonts w:ascii="ITC Avant Garde Gothic" w:hAnsi="ITC Avant Garde Gothic" w:cs="Calibri"/>
          <w:b/>
          <w:sz w:val="26"/>
          <w:szCs w:val="26"/>
        </w:rPr>
      </w:pPr>
    </w:p>
    <w:p w:rsidRPr="003B674C" w:rsidR="002D5A61" w:rsidP="6F0F557B" w:rsidRDefault="6F0F557B" w14:paraId="4910BA93" w14:textId="77777777">
      <w:pPr>
        <w:rPr>
          <w:rFonts w:ascii="ITC Avant Garde Gothic" w:hAnsi="ITC Avant Garde Gothic" w:cs="Calibri"/>
          <w:sz w:val="24"/>
          <w:szCs w:val="24"/>
        </w:rPr>
      </w:pPr>
      <w:r w:rsidRPr="6F0F557B">
        <w:rPr>
          <w:rFonts w:ascii="ITC Avant Garde Gothic" w:hAnsi="ITC Avant Garde Gothic" w:cs="Calibri"/>
          <w:b/>
          <w:bCs/>
          <w:sz w:val="26"/>
          <w:szCs w:val="26"/>
        </w:rPr>
        <w:t>Date of next review:</w:t>
      </w:r>
    </w:p>
    <w:p w:rsidR="002D5A61" w:rsidP="002D5A61" w:rsidRDefault="002D5A61" w14:paraId="6537F28F" w14:textId="77777777">
      <w:pPr>
        <w:tabs>
          <w:tab w:val="left" w:pos="6390"/>
        </w:tabs>
        <w:rPr>
          <w:rFonts w:ascii="ITC Avant Garde Gothic" w:hAnsi="ITC Avant Garde Gothic" w:cs="Calibri"/>
          <w:sz w:val="24"/>
          <w:szCs w:val="24"/>
        </w:rPr>
      </w:pPr>
    </w:p>
    <w:p w:rsidR="002D5A61" w:rsidP="002D5A61" w:rsidRDefault="002D5A61" w14:paraId="6DFB9E20" w14:textId="77777777">
      <w:pPr>
        <w:tabs>
          <w:tab w:val="left" w:pos="6390"/>
        </w:tabs>
        <w:rPr>
          <w:rFonts w:ascii="ITC Avant Garde Gothic" w:hAnsi="ITC Avant Garde Gothic" w:cs="Calibri"/>
          <w:sz w:val="24"/>
          <w:szCs w:val="24"/>
        </w:rPr>
      </w:pPr>
    </w:p>
    <w:p w:rsidR="002D5A61" w:rsidP="002D5A61" w:rsidRDefault="002D5A61" w14:paraId="70DF9E56" w14:textId="77777777">
      <w:pPr>
        <w:tabs>
          <w:tab w:val="left" w:pos="6390"/>
        </w:tabs>
        <w:rPr>
          <w:rFonts w:ascii="ITC Avant Garde Gothic" w:hAnsi="ITC Avant Garde Gothic" w:cs="Calibri"/>
          <w:sz w:val="24"/>
          <w:szCs w:val="24"/>
        </w:rPr>
      </w:pPr>
    </w:p>
    <w:p w:rsidR="002D5A61" w:rsidP="002D5A61" w:rsidRDefault="002D5A61" w14:paraId="44E871BC" w14:textId="77777777">
      <w:pPr>
        <w:tabs>
          <w:tab w:val="left" w:pos="6390"/>
        </w:tabs>
        <w:rPr>
          <w:rFonts w:ascii="ITC Avant Garde Gothic" w:hAnsi="ITC Avant Garde Gothic" w:cs="Calibri"/>
          <w:sz w:val="24"/>
          <w:szCs w:val="24"/>
        </w:rPr>
      </w:pPr>
    </w:p>
    <w:p w:rsidR="002D5A61" w:rsidP="002D5A61" w:rsidRDefault="002D5A61" w14:paraId="144A5D23" w14:textId="77777777">
      <w:pPr>
        <w:tabs>
          <w:tab w:val="left" w:pos="6390"/>
        </w:tabs>
        <w:rPr>
          <w:rFonts w:ascii="ITC Avant Garde Gothic" w:hAnsi="ITC Avant Garde Gothic" w:cs="Calibri"/>
          <w:sz w:val="24"/>
          <w:szCs w:val="24"/>
        </w:rPr>
      </w:pPr>
    </w:p>
    <w:p w:rsidRPr="003B674C" w:rsidR="002D5A61" w:rsidP="002D5A61" w:rsidRDefault="002D5A61" w14:paraId="738610EB" w14:textId="77777777">
      <w:pPr>
        <w:tabs>
          <w:tab w:val="left" w:pos="6390"/>
        </w:tabs>
        <w:rPr>
          <w:rFonts w:ascii="ITC Avant Garde Gothic" w:hAnsi="ITC Avant Garde Gothic" w:cs="Calibri"/>
          <w:sz w:val="24"/>
          <w:szCs w:val="24"/>
        </w:rPr>
      </w:pPr>
    </w:p>
    <w:p w:rsidR="00B35A48" w:rsidRDefault="00B35A48" w14:paraId="637805D2" w14:textId="77777777"/>
    <w:sectPr w:rsidR="00B35A48" w:rsidSect="00B35A48">
      <w:headerReference w:type="default" r:id="rId10"/>
      <w:footerReference w:type="even" r:id="rId11"/>
      <w:footerReference w:type="default" r:id="rId12"/>
      <w:headerReference w:type="first" r:id="rId13"/>
      <w:footerReference w:type="first" r:id="rId14"/>
      <w:pgSz w:w="11906" w:h="16838" w:orient="portrait"/>
      <w:pgMar w:top="1440" w:right="1416" w:bottom="1440" w:left="1418" w:header="720" w:footer="510" w:gutter="0"/>
      <w:pgBorders w:offsetFrom="page">
        <w:top w:val="double" w:color="auto" w:sz="4" w:space="24"/>
        <w:left w:val="double" w:color="auto" w:sz="4" w:space="24"/>
        <w:bottom w:val="double" w:color="auto" w:sz="4" w:space="24"/>
        <w:right w:val="double" w:color="auto" w:sz="4" w:space="24"/>
      </w:pgBorders>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B43D1B" w:rsidRDefault="00B43D1B" w14:paraId="15D30FF0" w14:textId="77777777">
      <w:r>
        <w:separator/>
      </w:r>
    </w:p>
  </w:endnote>
  <w:endnote w:type="continuationSeparator" w:id="0">
    <w:p w:rsidR="00B43D1B" w:rsidRDefault="00B43D1B" w14:paraId="5DEA911F" w14:textId="77777777">
      <w:r>
        <w:continuationSeparator/>
      </w:r>
    </w:p>
  </w:endnote>
  <w:endnote w:type="continuationNotice" w:id="1">
    <w:p w:rsidR="00B43D1B" w:rsidRDefault="00B43D1B" w14:paraId="264D2747"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ITC Avant Garde Gothic">
    <w:altName w:val="Calibri"/>
    <w:charset w:val="00"/>
    <w:family w:val="swiss"/>
    <w:pitch w:val="variable"/>
    <w:sig w:usb0="00000001" w:usb1="00000000" w:usb2="00000000" w:usb3="00000000" w:csb0="00000093"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B35A48" w:rsidRDefault="006559E1" w14:paraId="53928121" w14:textId="77777777">
    <w:pPr>
      <w:pStyle w:val="Footer"/>
      <w:framePr w:wrap="around" w:hAnchor="margin" w:vAnchor="text"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B35A48" w:rsidRDefault="00B35A48" w14:paraId="3B7B4B86"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895373" w:rsidR="00B35A48" w:rsidP="00B35A48" w:rsidRDefault="6F0F557B" w14:paraId="463F29E8" w14:textId="0B8389E7">
    <w:pPr>
      <w:rPr>
        <w:rFonts w:ascii="ITC Avant Garde Gothic" w:hAnsi="ITC Avant Garde Gothic"/>
        <w:sz w:val="18"/>
        <w:szCs w:val="18"/>
      </w:rPr>
    </w:pPr>
    <w:r w:rsidRPr="6F0F557B">
      <w:rPr>
        <w:rFonts w:ascii="ITC Avant Garde Gothic" w:hAnsi="ITC Avant Garde Gothic" w:cs="Calibri"/>
        <w:sz w:val="18"/>
        <w:szCs w:val="18"/>
      </w:rPr>
      <w:t xml:space="preserve">© The </w:t>
    </w:r>
    <w:r w:rsidR="00AF0686">
      <w:rPr>
        <w:rFonts w:ascii="ITC Avant Garde Gothic" w:hAnsi="ITC Avant Garde Gothic" w:cs="Calibri"/>
        <w:sz w:val="18"/>
        <w:szCs w:val="18"/>
      </w:rPr>
      <w:t>Legal Quality Standard of Ireland</w:t>
    </w:r>
    <w:r w:rsidRPr="6F0F557B">
      <w:rPr>
        <w:rFonts w:ascii="ITC Avant Garde Gothic" w:hAnsi="ITC Avant Garde Gothic" w:cs="Calibri"/>
        <w:sz w:val="18"/>
        <w:szCs w:val="18"/>
      </w:rPr>
      <w:t xml:space="preserve"> 20</w:t>
    </w:r>
    <w:r w:rsidR="0076670F">
      <w:rPr>
        <w:rFonts w:ascii="ITC Avant Garde Gothic" w:hAnsi="ITC Avant Garde Gothic" w:cs="Calibri"/>
        <w:sz w:val="18"/>
        <w:szCs w:val="18"/>
      </w:rPr>
      <w:t>2</w:t>
    </w:r>
    <w:r w:rsidR="009E1AFC">
      <w:rPr>
        <w:rFonts w:ascii="ITC Avant Garde Gothic" w:hAnsi="ITC Avant Garde Gothic" w:cs="Calibri"/>
        <w:sz w:val="18"/>
        <w:szCs w:val="18"/>
      </w:rPr>
      <w:t>6</w:t>
    </w:r>
    <w:r w:rsidR="00C60E8B">
      <w:rPr>
        <w:rFonts w:ascii="ITC Avant Garde Gothic" w:hAnsi="ITC Avant Garde Gothic" w:cs="Calibri"/>
        <w:sz w:val="18"/>
        <w:szCs w:val="18"/>
      </w:rPr>
      <w:t xml:space="preserve"> v</w:t>
    </w:r>
    <w:r w:rsidR="009E1AFC">
      <w:rPr>
        <w:rFonts w:ascii="ITC Avant Garde Gothic" w:hAnsi="ITC Avant Garde Gothic" w:cs="Calibri"/>
        <w:sz w:val="18"/>
        <w:szCs w:val="18"/>
      </w:rPr>
      <w:t>4</w:t>
    </w:r>
    <w:r w:rsidR="00C60E8B">
      <w:rPr>
        <w:rFonts w:ascii="ITC Avant Garde Gothic" w:hAnsi="ITC Avant Garde Gothic" w:cs="Calibri"/>
        <w:sz w:val="18"/>
        <w:szCs w:val="18"/>
      </w:rPr>
      <w:t>.0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B35A48" w:rsidP="6F0F557B" w:rsidRDefault="6F0F557B" w14:paraId="5C24BE50" w14:textId="0A5B916F">
    <w:pPr>
      <w:rPr>
        <w:rFonts w:ascii="ITC Avant Garde Gothic" w:hAnsi="ITC Avant Garde Gothic" w:cs="Calibri"/>
        <w:sz w:val="18"/>
        <w:szCs w:val="18"/>
      </w:rPr>
    </w:pPr>
    <w:r w:rsidRPr="6F0F557B">
      <w:rPr>
        <w:rFonts w:ascii="ITC Avant Garde Gothic" w:hAnsi="ITC Avant Garde Gothic" w:cs="Calibri"/>
        <w:sz w:val="18"/>
        <w:szCs w:val="18"/>
      </w:rPr>
      <w:t xml:space="preserve">© The </w:t>
    </w:r>
    <w:r w:rsidR="00AF0686">
      <w:rPr>
        <w:rFonts w:ascii="ITC Avant Garde Gothic" w:hAnsi="ITC Avant Garde Gothic" w:cs="Calibri"/>
        <w:sz w:val="18"/>
        <w:szCs w:val="18"/>
      </w:rPr>
      <w:t>Legal Quality Standard of Ireland</w:t>
    </w:r>
    <w:r w:rsidRPr="6F0F557B">
      <w:rPr>
        <w:rFonts w:ascii="ITC Avant Garde Gothic" w:hAnsi="ITC Avant Garde Gothic" w:cs="Calibri"/>
        <w:sz w:val="18"/>
        <w:szCs w:val="18"/>
      </w:rPr>
      <w:t xml:space="preserve"> 20</w:t>
    </w:r>
    <w:r w:rsidR="0076670F">
      <w:rPr>
        <w:rFonts w:ascii="ITC Avant Garde Gothic" w:hAnsi="ITC Avant Garde Gothic" w:cs="Calibri"/>
        <w:sz w:val="18"/>
        <w:szCs w:val="18"/>
      </w:rPr>
      <w:t>2</w:t>
    </w:r>
    <w:r w:rsidR="009E1AFC">
      <w:rPr>
        <w:rFonts w:ascii="ITC Avant Garde Gothic" w:hAnsi="ITC Avant Garde Gothic" w:cs="Calibri"/>
        <w:sz w:val="18"/>
        <w:szCs w:val="18"/>
      </w:rPr>
      <w:t>6</w:t>
    </w:r>
    <w:r w:rsidR="00735CF3">
      <w:rPr>
        <w:rFonts w:ascii="ITC Avant Garde Gothic" w:hAnsi="ITC Avant Garde Gothic" w:cs="Calibri"/>
        <w:sz w:val="18"/>
        <w:szCs w:val="18"/>
      </w:rPr>
      <w:t xml:space="preserve"> </w:t>
    </w:r>
    <w:r w:rsidR="00C60E8B">
      <w:rPr>
        <w:rFonts w:ascii="ITC Avant Garde Gothic" w:hAnsi="ITC Avant Garde Gothic" w:cs="Calibri"/>
        <w:sz w:val="18"/>
        <w:szCs w:val="18"/>
      </w:rPr>
      <w:t>v</w:t>
    </w:r>
    <w:r w:rsidR="009E1AFC">
      <w:rPr>
        <w:rFonts w:ascii="ITC Avant Garde Gothic" w:hAnsi="ITC Avant Garde Gothic" w:cs="Calibri"/>
        <w:sz w:val="18"/>
        <w:szCs w:val="18"/>
      </w:rPr>
      <w:t>4</w:t>
    </w:r>
    <w:r w:rsidR="00C60E8B">
      <w:rPr>
        <w:rFonts w:ascii="ITC Avant Garde Gothic" w:hAnsi="ITC Avant Garde Gothic" w:cs="Calibri"/>
        <w:sz w:val="18"/>
        <w:szCs w:val="18"/>
      </w:rPr>
      <w:t>.0</w:t>
    </w:r>
  </w:p>
  <w:p w:rsidRPr="00895373" w:rsidR="00B35A48" w:rsidP="00B35A48" w:rsidRDefault="00B35A48" w14:paraId="61829076" w14:textId="77777777">
    <w:pPr>
      <w:rPr>
        <w:rFonts w:ascii="ITC Avant Garde Gothic" w:hAnsi="ITC Avant Garde Gothic"/>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B43D1B" w:rsidRDefault="00B43D1B" w14:paraId="66143C4F" w14:textId="77777777">
      <w:r>
        <w:separator/>
      </w:r>
    </w:p>
  </w:footnote>
  <w:footnote w:type="continuationSeparator" w:id="0">
    <w:p w:rsidR="00B43D1B" w:rsidRDefault="00B43D1B" w14:paraId="7C8750D4" w14:textId="77777777">
      <w:r>
        <w:continuationSeparator/>
      </w:r>
    </w:p>
  </w:footnote>
  <w:footnote w:type="continuationNotice" w:id="1">
    <w:p w:rsidR="00B43D1B" w:rsidRDefault="00B43D1B" w14:paraId="7BEA56D4"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B35A48" w:rsidP="1D6B34B5" w:rsidRDefault="00AF0686" w14:paraId="3A0FF5F2" w14:textId="60AC4689">
    <w:pPr>
      <w:pStyle w:val="Header"/>
      <w:ind w:left="-709" w:hanging="0"/>
    </w:pPr>
    <w:r w:rsidR="1D6B34B5">
      <w:drawing>
        <wp:inline wp14:editId="14D775D1" wp14:anchorId="176469AB">
          <wp:extent cx="476250" cy="752475"/>
          <wp:effectExtent l="0" t="0" r="0" b="9525"/>
          <wp:docPr id="2" name="Picture 2"/>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0" name="Picture 2"/>
                  <pic:cNvPicPr>
                    <a:picLocks noChangeAspect="1" noChangeArrowheads="1"/>
                  </pic:cNvPicPr>
                </pic:nvPicPr>
                <pic:blipFill>
                  <a:blip xmlns:r="http://schemas.openxmlformats.org/officeDocument/2006/relationships" r:embed="rId1">
                    <a:extLst>
                      <a:ext uri="{28A0092B-C50C-407E-A947-70E740481C1C}">
                        <a14:useLocalDpi xmlns:a14="http://schemas.microsoft.com/office/drawing/2010/main" val="0"/>
                      </a:ext>
                    </a:extLst>
                  </a:blip>
                  <a:srcRect/>
                  <a:stretch>
                    <a:fillRect/>
                  </a:stretch>
                </pic:blipFill>
                <pic:spPr bwMode="auto">
                  <a:xfrm>
                    <a:off x="0" y="0"/>
                    <a:ext cx="476250" cy="752475"/>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AF0686" w:rsidP="00AF0686" w:rsidRDefault="00AF0686" w14:paraId="7CFF0011" w14:textId="33B033CC">
    <w:pPr>
      <w:pStyle w:val="Header"/>
      <w:ind w:left="-709"/>
    </w:pPr>
    <w:r w:rsidRPr="00361487">
      <w:rPr>
        <w:noProof/>
        <w:lang w:val="en-IE" w:eastAsia="en-IE" w:bidi="ar-SA"/>
      </w:rPr>
      <w:drawing>
        <wp:inline distT="0" distB="0" distL="0" distR="0" wp14:anchorId="5DD80A08" wp14:editId="73E502FA">
          <wp:extent cx="476250" cy="7524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76250" cy="75247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xmlns:w="http://schemas.openxmlformats.org/wordprocessingml/2006/main" w:abstractNumId="9">
    <w:nsid w:val="5d8ec8a3"/>
    <w:multiLevelType xmlns:w="http://schemas.openxmlformats.org/wordprocessingml/2006/main" w:val="hybridMultilevel"/>
    <w:lvl xmlns:w="http://schemas.openxmlformats.org/wordprocessingml/2006/main" w:ilvl="0">
      <w:start w:val="1"/>
      <w:numFmt w:val="bullet"/>
      <w:lvlText w:val="o"/>
      <w:lvlJc w:val="left"/>
      <w:pPr>
        <w:ind w:left="1845" w:hanging="360"/>
      </w:pPr>
      <w:rPr>
        <w:rFonts w:hint="default" w:ascii="Courier New" w:hAnsi="Courier New"/>
      </w:rPr>
    </w:lvl>
    <w:lvl xmlns:w="http://schemas.openxmlformats.org/wordprocessingml/2006/main" w:ilvl="1">
      <w:start w:val="1"/>
      <w:numFmt w:val="bullet"/>
      <w:lvlText w:val="o"/>
      <w:lvlJc w:val="left"/>
      <w:pPr>
        <w:ind w:left="2565" w:hanging="360"/>
      </w:pPr>
      <w:rPr>
        <w:rFonts w:hint="default" w:ascii="Courier New" w:hAnsi="Courier New"/>
      </w:rPr>
    </w:lvl>
    <w:lvl xmlns:w="http://schemas.openxmlformats.org/wordprocessingml/2006/main" w:ilvl="2">
      <w:start w:val="1"/>
      <w:numFmt w:val="bullet"/>
      <w:lvlText w:val=""/>
      <w:lvlJc w:val="left"/>
      <w:pPr>
        <w:ind w:left="3285" w:hanging="360"/>
      </w:pPr>
      <w:rPr>
        <w:rFonts w:hint="default" w:ascii="Wingdings" w:hAnsi="Wingdings"/>
      </w:rPr>
    </w:lvl>
    <w:lvl xmlns:w="http://schemas.openxmlformats.org/wordprocessingml/2006/main" w:ilvl="3">
      <w:start w:val="1"/>
      <w:numFmt w:val="bullet"/>
      <w:lvlText w:val=""/>
      <w:lvlJc w:val="left"/>
      <w:pPr>
        <w:ind w:left="4005" w:hanging="360"/>
      </w:pPr>
      <w:rPr>
        <w:rFonts w:hint="default" w:ascii="Symbol" w:hAnsi="Symbol"/>
      </w:rPr>
    </w:lvl>
    <w:lvl xmlns:w="http://schemas.openxmlformats.org/wordprocessingml/2006/main" w:ilvl="4">
      <w:start w:val="1"/>
      <w:numFmt w:val="bullet"/>
      <w:lvlText w:val="o"/>
      <w:lvlJc w:val="left"/>
      <w:pPr>
        <w:ind w:left="4725" w:hanging="360"/>
      </w:pPr>
      <w:rPr>
        <w:rFonts w:hint="default" w:ascii="Courier New" w:hAnsi="Courier New"/>
      </w:rPr>
    </w:lvl>
    <w:lvl xmlns:w="http://schemas.openxmlformats.org/wordprocessingml/2006/main" w:ilvl="5">
      <w:start w:val="1"/>
      <w:numFmt w:val="bullet"/>
      <w:lvlText w:val=""/>
      <w:lvlJc w:val="left"/>
      <w:pPr>
        <w:ind w:left="5445" w:hanging="360"/>
      </w:pPr>
      <w:rPr>
        <w:rFonts w:hint="default" w:ascii="Wingdings" w:hAnsi="Wingdings"/>
      </w:rPr>
    </w:lvl>
    <w:lvl xmlns:w="http://schemas.openxmlformats.org/wordprocessingml/2006/main" w:ilvl="6">
      <w:start w:val="1"/>
      <w:numFmt w:val="bullet"/>
      <w:lvlText w:val=""/>
      <w:lvlJc w:val="left"/>
      <w:pPr>
        <w:ind w:left="6165" w:hanging="360"/>
      </w:pPr>
      <w:rPr>
        <w:rFonts w:hint="default" w:ascii="Symbol" w:hAnsi="Symbol"/>
      </w:rPr>
    </w:lvl>
    <w:lvl xmlns:w="http://schemas.openxmlformats.org/wordprocessingml/2006/main" w:ilvl="7">
      <w:start w:val="1"/>
      <w:numFmt w:val="bullet"/>
      <w:lvlText w:val="o"/>
      <w:lvlJc w:val="left"/>
      <w:pPr>
        <w:ind w:left="6885" w:hanging="360"/>
      </w:pPr>
      <w:rPr>
        <w:rFonts w:hint="default" w:ascii="Courier New" w:hAnsi="Courier New"/>
      </w:rPr>
    </w:lvl>
    <w:lvl xmlns:w="http://schemas.openxmlformats.org/wordprocessingml/2006/main" w:ilvl="8">
      <w:start w:val="1"/>
      <w:numFmt w:val="bullet"/>
      <w:lvlText w:val=""/>
      <w:lvlJc w:val="left"/>
      <w:pPr>
        <w:ind w:left="7605" w:hanging="360"/>
      </w:pPr>
      <w:rPr>
        <w:rFonts w:hint="default" w:ascii="Wingdings" w:hAnsi="Wingdings"/>
      </w:rPr>
    </w:lvl>
  </w:abstractNum>
  <w:abstractNum xmlns:w="http://schemas.openxmlformats.org/wordprocessingml/2006/main" w:abstractNumId="8">
    <w:nsid w:val="23fcd97f"/>
    <w:multiLevelType xmlns:w="http://schemas.openxmlformats.org/wordprocessingml/2006/main" w:val="hybridMultilevel"/>
    <w:lvl xmlns:w="http://schemas.openxmlformats.org/wordprocessingml/2006/main" w:ilvl="0">
      <w:start w:val="1"/>
      <w:numFmt w:val="lowerRoman"/>
      <w:lvlText w:val="(%1)"/>
      <w:lvlJc w:val="left"/>
      <w:pPr>
        <w:ind w:left="2160" w:hanging="720"/>
      </w:pPr>
      <w:rPr>
        <w:rFonts w:hint="default" w:ascii="ITC Avant Garde Gothic" w:hAnsi="ITC Avant Garde Gothic"/>
      </w:r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7">
    <w:nsid w:val="6c8fd664"/>
    <w:multiLevelType xmlns:w="http://schemas.openxmlformats.org/wordprocessingml/2006/main" w:val="hybridMultilevel"/>
    <w:lvl xmlns:w="http://schemas.openxmlformats.org/wordprocessingml/2006/main" w:ilvl="0">
      <w:start w:val="1"/>
      <w:numFmt w:val="lowerRoman"/>
      <w:lvlText w:val="(%1)"/>
      <w:lvlJc w:val="left"/>
      <w:pPr>
        <w:ind w:left="2160" w:hanging="720"/>
      </w:pPr>
      <w:rPr>
        <w:rFonts w:hint="default" w:ascii="Calibri" w:hAnsi="Calibri"/>
      </w:r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w:abstractNumId="0" w15:restartNumberingAfterBreak="0">
    <w:nsid w:val="120B5140"/>
    <w:multiLevelType w:val="hybridMultilevel"/>
    <w:tmpl w:val="A0566BE0"/>
    <w:lvl w:ilvl="0" w:tplc="08090001">
      <w:start w:val="1"/>
      <w:numFmt w:val="bullet"/>
      <w:lvlText w:val=""/>
      <w:lvlJc w:val="left"/>
      <w:pPr>
        <w:ind w:left="720" w:hanging="360"/>
      </w:pPr>
      <w:rPr>
        <w:rFonts w:hint="default" w:ascii="Symbol" w:hAnsi="Symbol"/>
      </w:rPr>
    </w:lvl>
    <w:lvl w:ilvl="1" w:tplc="08090003">
      <w:start w:val="1"/>
      <w:numFmt w:val="bullet"/>
      <w:lvlText w:val="o"/>
      <w:lvlJc w:val="left"/>
      <w:pPr>
        <w:ind w:left="1440" w:hanging="360"/>
      </w:pPr>
      <w:rPr>
        <w:rFonts w:hint="default" w:ascii="Courier New" w:hAnsi="Courier New" w:cs="Courier New"/>
      </w:rPr>
    </w:lvl>
    <w:lvl w:ilvl="2" w:tplc="08090005">
      <w:start w:val="1"/>
      <w:numFmt w:val="bullet"/>
      <w:lvlText w:val=""/>
      <w:lvlJc w:val="left"/>
      <w:pPr>
        <w:ind w:left="2160" w:hanging="360"/>
      </w:pPr>
      <w:rPr>
        <w:rFonts w:hint="default" w:ascii="Wingdings" w:hAnsi="Wingdings"/>
      </w:rPr>
    </w:lvl>
    <w:lvl w:ilvl="3" w:tplc="08090001">
      <w:start w:val="1"/>
      <w:numFmt w:val="bullet"/>
      <w:lvlText w:val=""/>
      <w:lvlJc w:val="left"/>
      <w:pPr>
        <w:ind w:left="2880" w:hanging="360"/>
      </w:pPr>
      <w:rPr>
        <w:rFonts w:hint="default" w:ascii="Symbol" w:hAnsi="Symbol"/>
      </w:rPr>
    </w:lvl>
    <w:lvl w:ilvl="4" w:tplc="08090003">
      <w:start w:val="1"/>
      <w:numFmt w:val="bullet"/>
      <w:lvlText w:val="o"/>
      <w:lvlJc w:val="left"/>
      <w:pPr>
        <w:ind w:left="3600" w:hanging="360"/>
      </w:pPr>
      <w:rPr>
        <w:rFonts w:hint="default" w:ascii="Courier New" w:hAnsi="Courier New" w:cs="Courier New"/>
      </w:rPr>
    </w:lvl>
    <w:lvl w:ilvl="5" w:tplc="08090005">
      <w:start w:val="1"/>
      <w:numFmt w:val="bullet"/>
      <w:lvlText w:val=""/>
      <w:lvlJc w:val="left"/>
      <w:pPr>
        <w:ind w:left="4320" w:hanging="360"/>
      </w:pPr>
      <w:rPr>
        <w:rFonts w:hint="default" w:ascii="Wingdings" w:hAnsi="Wingdings"/>
      </w:rPr>
    </w:lvl>
    <w:lvl w:ilvl="6" w:tplc="08090001">
      <w:start w:val="1"/>
      <w:numFmt w:val="bullet"/>
      <w:lvlText w:val=""/>
      <w:lvlJc w:val="left"/>
      <w:pPr>
        <w:ind w:left="5040" w:hanging="360"/>
      </w:pPr>
      <w:rPr>
        <w:rFonts w:hint="default" w:ascii="Symbol" w:hAnsi="Symbol"/>
      </w:rPr>
    </w:lvl>
    <w:lvl w:ilvl="7" w:tplc="08090003">
      <w:start w:val="1"/>
      <w:numFmt w:val="bullet"/>
      <w:lvlText w:val="o"/>
      <w:lvlJc w:val="left"/>
      <w:pPr>
        <w:ind w:left="5760" w:hanging="360"/>
      </w:pPr>
      <w:rPr>
        <w:rFonts w:hint="default" w:ascii="Courier New" w:hAnsi="Courier New" w:cs="Courier New"/>
      </w:rPr>
    </w:lvl>
    <w:lvl w:ilvl="8" w:tplc="08090005">
      <w:start w:val="1"/>
      <w:numFmt w:val="bullet"/>
      <w:lvlText w:val=""/>
      <w:lvlJc w:val="left"/>
      <w:pPr>
        <w:ind w:left="6480" w:hanging="360"/>
      </w:pPr>
      <w:rPr>
        <w:rFonts w:hint="default" w:ascii="Wingdings" w:hAnsi="Wingdings"/>
      </w:rPr>
    </w:lvl>
  </w:abstractNum>
  <w:abstractNum w:abstractNumId="1" w15:restartNumberingAfterBreak="0">
    <w:nsid w:val="37B971FE"/>
    <w:multiLevelType w:val="hybridMultilevel"/>
    <w:tmpl w:val="28327310"/>
    <w:lvl w:ilvl="0" w:tplc="D66C9D76">
      <w:numFmt w:val="bullet"/>
      <w:lvlText w:val="•"/>
      <w:lvlJc w:val="left"/>
      <w:pPr>
        <w:ind w:left="720" w:hanging="360"/>
      </w:pPr>
      <w:rPr>
        <w:rFonts w:hint="default" w:ascii="ITC Avant Garde Gothic" w:hAnsi="ITC Avant Garde Gothic" w:eastAsia="Times New Roman" w:cs="Times New Roman"/>
      </w:rPr>
    </w:lvl>
    <w:lvl w:ilvl="1" w:tplc="18090003" w:tentative="1">
      <w:start w:val="1"/>
      <w:numFmt w:val="bullet"/>
      <w:lvlText w:val="o"/>
      <w:lvlJc w:val="left"/>
      <w:pPr>
        <w:ind w:left="1440" w:hanging="360"/>
      </w:pPr>
      <w:rPr>
        <w:rFonts w:hint="default" w:ascii="Courier New" w:hAnsi="Courier New" w:cs="Courier New"/>
      </w:rPr>
    </w:lvl>
    <w:lvl w:ilvl="2" w:tplc="18090005" w:tentative="1">
      <w:start w:val="1"/>
      <w:numFmt w:val="bullet"/>
      <w:lvlText w:val=""/>
      <w:lvlJc w:val="left"/>
      <w:pPr>
        <w:ind w:left="2160" w:hanging="360"/>
      </w:pPr>
      <w:rPr>
        <w:rFonts w:hint="default" w:ascii="Wingdings" w:hAnsi="Wingdings"/>
      </w:rPr>
    </w:lvl>
    <w:lvl w:ilvl="3" w:tplc="18090001" w:tentative="1">
      <w:start w:val="1"/>
      <w:numFmt w:val="bullet"/>
      <w:lvlText w:val=""/>
      <w:lvlJc w:val="left"/>
      <w:pPr>
        <w:ind w:left="2880" w:hanging="360"/>
      </w:pPr>
      <w:rPr>
        <w:rFonts w:hint="default" w:ascii="Symbol" w:hAnsi="Symbol"/>
      </w:rPr>
    </w:lvl>
    <w:lvl w:ilvl="4" w:tplc="18090003" w:tentative="1">
      <w:start w:val="1"/>
      <w:numFmt w:val="bullet"/>
      <w:lvlText w:val="o"/>
      <w:lvlJc w:val="left"/>
      <w:pPr>
        <w:ind w:left="3600" w:hanging="360"/>
      </w:pPr>
      <w:rPr>
        <w:rFonts w:hint="default" w:ascii="Courier New" w:hAnsi="Courier New" w:cs="Courier New"/>
      </w:rPr>
    </w:lvl>
    <w:lvl w:ilvl="5" w:tplc="18090005" w:tentative="1">
      <w:start w:val="1"/>
      <w:numFmt w:val="bullet"/>
      <w:lvlText w:val=""/>
      <w:lvlJc w:val="left"/>
      <w:pPr>
        <w:ind w:left="4320" w:hanging="360"/>
      </w:pPr>
      <w:rPr>
        <w:rFonts w:hint="default" w:ascii="Wingdings" w:hAnsi="Wingdings"/>
      </w:rPr>
    </w:lvl>
    <w:lvl w:ilvl="6" w:tplc="18090001" w:tentative="1">
      <w:start w:val="1"/>
      <w:numFmt w:val="bullet"/>
      <w:lvlText w:val=""/>
      <w:lvlJc w:val="left"/>
      <w:pPr>
        <w:ind w:left="5040" w:hanging="360"/>
      </w:pPr>
      <w:rPr>
        <w:rFonts w:hint="default" w:ascii="Symbol" w:hAnsi="Symbol"/>
      </w:rPr>
    </w:lvl>
    <w:lvl w:ilvl="7" w:tplc="18090003" w:tentative="1">
      <w:start w:val="1"/>
      <w:numFmt w:val="bullet"/>
      <w:lvlText w:val="o"/>
      <w:lvlJc w:val="left"/>
      <w:pPr>
        <w:ind w:left="5760" w:hanging="360"/>
      </w:pPr>
      <w:rPr>
        <w:rFonts w:hint="default" w:ascii="Courier New" w:hAnsi="Courier New" w:cs="Courier New"/>
      </w:rPr>
    </w:lvl>
    <w:lvl w:ilvl="8" w:tplc="18090005" w:tentative="1">
      <w:start w:val="1"/>
      <w:numFmt w:val="bullet"/>
      <w:lvlText w:val=""/>
      <w:lvlJc w:val="left"/>
      <w:pPr>
        <w:ind w:left="6480" w:hanging="360"/>
      </w:pPr>
      <w:rPr>
        <w:rFonts w:hint="default" w:ascii="Wingdings" w:hAnsi="Wingdings"/>
      </w:rPr>
    </w:lvl>
  </w:abstractNum>
  <w:abstractNum w:abstractNumId="2" w15:restartNumberingAfterBreak="0">
    <w:nsid w:val="496C059F"/>
    <w:multiLevelType w:val="hybridMultilevel"/>
    <w:tmpl w:val="9C5611D6"/>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3" w15:restartNumberingAfterBreak="0">
    <w:nsid w:val="64916837"/>
    <w:multiLevelType w:val="hybridMultilevel"/>
    <w:tmpl w:val="ABB6FA46"/>
    <w:lvl w:ilvl="0" w:tplc="18090001">
      <w:start w:val="1"/>
      <w:numFmt w:val="bullet"/>
      <w:lvlText w:val=""/>
      <w:lvlJc w:val="left"/>
      <w:pPr>
        <w:ind w:left="720" w:hanging="360"/>
      </w:pPr>
      <w:rPr>
        <w:rFonts w:hint="default" w:ascii="Symbol" w:hAnsi="Symbol"/>
      </w:rPr>
    </w:lvl>
    <w:lvl w:ilvl="1" w:tplc="18090003" w:tentative="1">
      <w:start w:val="1"/>
      <w:numFmt w:val="bullet"/>
      <w:lvlText w:val="o"/>
      <w:lvlJc w:val="left"/>
      <w:pPr>
        <w:ind w:left="1440" w:hanging="360"/>
      </w:pPr>
      <w:rPr>
        <w:rFonts w:hint="default" w:ascii="Courier New" w:hAnsi="Courier New" w:cs="Courier New"/>
      </w:rPr>
    </w:lvl>
    <w:lvl w:ilvl="2" w:tplc="18090005" w:tentative="1">
      <w:start w:val="1"/>
      <w:numFmt w:val="bullet"/>
      <w:lvlText w:val=""/>
      <w:lvlJc w:val="left"/>
      <w:pPr>
        <w:ind w:left="2160" w:hanging="360"/>
      </w:pPr>
      <w:rPr>
        <w:rFonts w:hint="default" w:ascii="Wingdings" w:hAnsi="Wingdings"/>
      </w:rPr>
    </w:lvl>
    <w:lvl w:ilvl="3" w:tplc="18090001" w:tentative="1">
      <w:start w:val="1"/>
      <w:numFmt w:val="bullet"/>
      <w:lvlText w:val=""/>
      <w:lvlJc w:val="left"/>
      <w:pPr>
        <w:ind w:left="2880" w:hanging="360"/>
      </w:pPr>
      <w:rPr>
        <w:rFonts w:hint="default" w:ascii="Symbol" w:hAnsi="Symbol"/>
      </w:rPr>
    </w:lvl>
    <w:lvl w:ilvl="4" w:tplc="18090003" w:tentative="1">
      <w:start w:val="1"/>
      <w:numFmt w:val="bullet"/>
      <w:lvlText w:val="o"/>
      <w:lvlJc w:val="left"/>
      <w:pPr>
        <w:ind w:left="3600" w:hanging="360"/>
      </w:pPr>
      <w:rPr>
        <w:rFonts w:hint="default" w:ascii="Courier New" w:hAnsi="Courier New" w:cs="Courier New"/>
      </w:rPr>
    </w:lvl>
    <w:lvl w:ilvl="5" w:tplc="18090005" w:tentative="1">
      <w:start w:val="1"/>
      <w:numFmt w:val="bullet"/>
      <w:lvlText w:val=""/>
      <w:lvlJc w:val="left"/>
      <w:pPr>
        <w:ind w:left="4320" w:hanging="360"/>
      </w:pPr>
      <w:rPr>
        <w:rFonts w:hint="default" w:ascii="Wingdings" w:hAnsi="Wingdings"/>
      </w:rPr>
    </w:lvl>
    <w:lvl w:ilvl="6" w:tplc="18090001" w:tentative="1">
      <w:start w:val="1"/>
      <w:numFmt w:val="bullet"/>
      <w:lvlText w:val=""/>
      <w:lvlJc w:val="left"/>
      <w:pPr>
        <w:ind w:left="5040" w:hanging="360"/>
      </w:pPr>
      <w:rPr>
        <w:rFonts w:hint="default" w:ascii="Symbol" w:hAnsi="Symbol"/>
      </w:rPr>
    </w:lvl>
    <w:lvl w:ilvl="7" w:tplc="18090003" w:tentative="1">
      <w:start w:val="1"/>
      <w:numFmt w:val="bullet"/>
      <w:lvlText w:val="o"/>
      <w:lvlJc w:val="left"/>
      <w:pPr>
        <w:ind w:left="5760" w:hanging="360"/>
      </w:pPr>
      <w:rPr>
        <w:rFonts w:hint="default" w:ascii="Courier New" w:hAnsi="Courier New" w:cs="Courier New"/>
      </w:rPr>
    </w:lvl>
    <w:lvl w:ilvl="8" w:tplc="18090005" w:tentative="1">
      <w:start w:val="1"/>
      <w:numFmt w:val="bullet"/>
      <w:lvlText w:val=""/>
      <w:lvlJc w:val="left"/>
      <w:pPr>
        <w:ind w:left="6480" w:hanging="360"/>
      </w:pPr>
      <w:rPr>
        <w:rFonts w:hint="default" w:ascii="Wingdings" w:hAnsi="Wingdings"/>
      </w:rPr>
    </w:lvl>
  </w:abstractNum>
  <w:abstractNum w:abstractNumId="4" w15:restartNumberingAfterBreak="0">
    <w:nsid w:val="70872A8B"/>
    <w:multiLevelType w:val="hybridMultilevel"/>
    <w:tmpl w:val="7EC0035E"/>
    <w:lvl w:ilvl="0" w:tplc="18090001">
      <w:start w:val="1"/>
      <w:numFmt w:val="bullet"/>
      <w:lvlText w:val=""/>
      <w:lvlJc w:val="left"/>
      <w:pPr>
        <w:ind w:left="720" w:hanging="360"/>
      </w:pPr>
      <w:rPr>
        <w:rFonts w:hint="default" w:ascii="Symbol" w:hAnsi="Symbol"/>
      </w:rPr>
    </w:lvl>
    <w:lvl w:ilvl="1" w:tplc="18090003" w:tentative="1">
      <w:start w:val="1"/>
      <w:numFmt w:val="bullet"/>
      <w:lvlText w:val="o"/>
      <w:lvlJc w:val="left"/>
      <w:pPr>
        <w:ind w:left="1440" w:hanging="360"/>
      </w:pPr>
      <w:rPr>
        <w:rFonts w:hint="default" w:ascii="Courier New" w:hAnsi="Courier New" w:cs="Courier New"/>
      </w:rPr>
    </w:lvl>
    <w:lvl w:ilvl="2" w:tplc="18090005" w:tentative="1">
      <w:start w:val="1"/>
      <w:numFmt w:val="bullet"/>
      <w:lvlText w:val=""/>
      <w:lvlJc w:val="left"/>
      <w:pPr>
        <w:ind w:left="2160" w:hanging="360"/>
      </w:pPr>
      <w:rPr>
        <w:rFonts w:hint="default" w:ascii="Wingdings" w:hAnsi="Wingdings"/>
      </w:rPr>
    </w:lvl>
    <w:lvl w:ilvl="3" w:tplc="18090001" w:tentative="1">
      <w:start w:val="1"/>
      <w:numFmt w:val="bullet"/>
      <w:lvlText w:val=""/>
      <w:lvlJc w:val="left"/>
      <w:pPr>
        <w:ind w:left="2880" w:hanging="360"/>
      </w:pPr>
      <w:rPr>
        <w:rFonts w:hint="default" w:ascii="Symbol" w:hAnsi="Symbol"/>
      </w:rPr>
    </w:lvl>
    <w:lvl w:ilvl="4" w:tplc="18090003" w:tentative="1">
      <w:start w:val="1"/>
      <w:numFmt w:val="bullet"/>
      <w:lvlText w:val="o"/>
      <w:lvlJc w:val="left"/>
      <w:pPr>
        <w:ind w:left="3600" w:hanging="360"/>
      </w:pPr>
      <w:rPr>
        <w:rFonts w:hint="default" w:ascii="Courier New" w:hAnsi="Courier New" w:cs="Courier New"/>
      </w:rPr>
    </w:lvl>
    <w:lvl w:ilvl="5" w:tplc="18090005" w:tentative="1">
      <w:start w:val="1"/>
      <w:numFmt w:val="bullet"/>
      <w:lvlText w:val=""/>
      <w:lvlJc w:val="left"/>
      <w:pPr>
        <w:ind w:left="4320" w:hanging="360"/>
      </w:pPr>
      <w:rPr>
        <w:rFonts w:hint="default" w:ascii="Wingdings" w:hAnsi="Wingdings"/>
      </w:rPr>
    </w:lvl>
    <w:lvl w:ilvl="6" w:tplc="18090001" w:tentative="1">
      <w:start w:val="1"/>
      <w:numFmt w:val="bullet"/>
      <w:lvlText w:val=""/>
      <w:lvlJc w:val="left"/>
      <w:pPr>
        <w:ind w:left="5040" w:hanging="360"/>
      </w:pPr>
      <w:rPr>
        <w:rFonts w:hint="default" w:ascii="Symbol" w:hAnsi="Symbol"/>
      </w:rPr>
    </w:lvl>
    <w:lvl w:ilvl="7" w:tplc="18090003" w:tentative="1">
      <w:start w:val="1"/>
      <w:numFmt w:val="bullet"/>
      <w:lvlText w:val="o"/>
      <w:lvlJc w:val="left"/>
      <w:pPr>
        <w:ind w:left="5760" w:hanging="360"/>
      </w:pPr>
      <w:rPr>
        <w:rFonts w:hint="default" w:ascii="Courier New" w:hAnsi="Courier New" w:cs="Courier New"/>
      </w:rPr>
    </w:lvl>
    <w:lvl w:ilvl="8" w:tplc="18090005" w:tentative="1">
      <w:start w:val="1"/>
      <w:numFmt w:val="bullet"/>
      <w:lvlText w:val=""/>
      <w:lvlJc w:val="left"/>
      <w:pPr>
        <w:ind w:left="6480" w:hanging="360"/>
      </w:pPr>
      <w:rPr>
        <w:rFonts w:hint="default" w:ascii="Wingdings" w:hAnsi="Wingdings"/>
      </w:rPr>
    </w:lvl>
  </w:abstractNum>
  <w:abstractNum w:abstractNumId="5" w15:restartNumberingAfterBreak="0">
    <w:nsid w:val="755508ED"/>
    <w:multiLevelType w:val="hybridMultilevel"/>
    <w:tmpl w:val="9E72FF76"/>
    <w:lvl w:ilvl="0" w:tplc="18090001">
      <w:start w:val="1"/>
      <w:numFmt w:val="bullet"/>
      <w:lvlText w:val=""/>
      <w:lvlJc w:val="left"/>
      <w:pPr>
        <w:ind w:left="765" w:hanging="360"/>
      </w:pPr>
      <w:rPr>
        <w:rFonts w:hint="default" w:ascii="Symbol" w:hAnsi="Symbol"/>
      </w:rPr>
    </w:lvl>
    <w:lvl w:ilvl="1" w:tplc="18090003" w:tentative="1">
      <w:start w:val="1"/>
      <w:numFmt w:val="bullet"/>
      <w:lvlText w:val="o"/>
      <w:lvlJc w:val="left"/>
      <w:pPr>
        <w:ind w:left="1485" w:hanging="360"/>
      </w:pPr>
      <w:rPr>
        <w:rFonts w:hint="default" w:ascii="Courier New" w:hAnsi="Courier New" w:cs="Courier New"/>
      </w:rPr>
    </w:lvl>
    <w:lvl w:ilvl="2" w:tplc="18090005" w:tentative="1">
      <w:start w:val="1"/>
      <w:numFmt w:val="bullet"/>
      <w:lvlText w:val=""/>
      <w:lvlJc w:val="left"/>
      <w:pPr>
        <w:ind w:left="2205" w:hanging="360"/>
      </w:pPr>
      <w:rPr>
        <w:rFonts w:hint="default" w:ascii="Wingdings" w:hAnsi="Wingdings"/>
      </w:rPr>
    </w:lvl>
    <w:lvl w:ilvl="3" w:tplc="18090001" w:tentative="1">
      <w:start w:val="1"/>
      <w:numFmt w:val="bullet"/>
      <w:lvlText w:val=""/>
      <w:lvlJc w:val="left"/>
      <w:pPr>
        <w:ind w:left="2925" w:hanging="360"/>
      </w:pPr>
      <w:rPr>
        <w:rFonts w:hint="default" w:ascii="Symbol" w:hAnsi="Symbol"/>
      </w:rPr>
    </w:lvl>
    <w:lvl w:ilvl="4" w:tplc="18090003" w:tentative="1">
      <w:start w:val="1"/>
      <w:numFmt w:val="bullet"/>
      <w:lvlText w:val="o"/>
      <w:lvlJc w:val="left"/>
      <w:pPr>
        <w:ind w:left="3645" w:hanging="360"/>
      </w:pPr>
      <w:rPr>
        <w:rFonts w:hint="default" w:ascii="Courier New" w:hAnsi="Courier New" w:cs="Courier New"/>
      </w:rPr>
    </w:lvl>
    <w:lvl w:ilvl="5" w:tplc="18090005" w:tentative="1">
      <w:start w:val="1"/>
      <w:numFmt w:val="bullet"/>
      <w:lvlText w:val=""/>
      <w:lvlJc w:val="left"/>
      <w:pPr>
        <w:ind w:left="4365" w:hanging="360"/>
      </w:pPr>
      <w:rPr>
        <w:rFonts w:hint="default" w:ascii="Wingdings" w:hAnsi="Wingdings"/>
      </w:rPr>
    </w:lvl>
    <w:lvl w:ilvl="6" w:tplc="18090001" w:tentative="1">
      <w:start w:val="1"/>
      <w:numFmt w:val="bullet"/>
      <w:lvlText w:val=""/>
      <w:lvlJc w:val="left"/>
      <w:pPr>
        <w:ind w:left="5085" w:hanging="360"/>
      </w:pPr>
      <w:rPr>
        <w:rFonts w:hint="default" w:ascii="Symbol" w:hAnsi="Symbol"/>
      </w:rPr>
    </w:lvl>
    <w:lvl w:ilvl="7" w:tplc="18090003" w:tentative="1">
      <w:start w:val="1"/>
      <w:numFmt w:val="bullet"/>
      <w:lvlText w:val="o"/>
      <w:lvlJc w:val="left"/>
      <w:pPr>
        <w:ind w:left="5805" w:hanging="360"/>
      </w:pPr>
      <w:rPr>
        <w:rFonts w:hint="default" w:ascii="Courier New" w:hAnsi="Courier New" w:cs="Courier New"/>
      </w:rPr>
    </w:lvl>
    <w:lvl w:ilvl="8" w:tplc="18090005" w:tentative="1">
      <w:start w:val="1"/>
      <w:numFmt w:val="bullet"/>
      <w:lvlText w:val=""/>
      <w:lvlJc w:val="left"/>
      <w:pPr>
        <w:ind w:left="6525" w:hanging="360"/>
      </w:pPr>
      <w:rPr>
        <w:rFonts w:hint="default" w:ascii="Wingdings" w:hAnsi="Wingdings"/>
      </w:rPr>
    </w:lvl>
  </w:abstractNum>
  <w:abstractNum w:abstractNumId="6" w15:restartNumberingAfterBreak="0">
    <w:nsid w:val="77513C93"/>
    <w:multiLevelType w:val="hybridMultilevel"/>
    <w:tmpl w:val="2F1A825C"/>
    <w:lvl w:ilvl="0" w:tplc="04090001">
      <w:start w:val="1"/>
      <w:numFmt w:val="bullet"/>
      <w:lvlText w:val=""/>
      <w:lvlJc w:val="left"/>
      <w:pPr>
        <w:ind w:left="1080" w:hanging="360"/>
      </w:pPr>
      <w:rPr>
        <w:rFonts w:hint="default" w:ascii="Symbol" w:hAnsi="Symbol"/>
      </w:rPr>
    </w:lvl>
    <w:lvl w:ilvl="1" w:tplc="04090003" w:tentative="1">
      <w:start w:val="1"/>
      <w:numFmt w:val="bullet"/>
      <w:lvlText w:val="o"/>
      <w:lvlJc w:val="left"/>
      <w:pPr>
        <w:ind w:left="1800" w:hanging="360"/>
      </w:pPr>
      <w:rPr>
        <w:rFonts w:hint="default" w:ascii="Courier New" w:hAnsi="Courier New"/>
      </w:rPr>
    </w:lvl>
    <w:lvl w:ilvl="2" w:tplc="04090005" w:tentative="1">
      <w:start w:val="1"/>
      <w:numFmt w:val="bullet"/>
      <w:lvlText w:val=""/>
      <w:lvlJc w:val="left"/>
      <w:pPr>
        <w:ind w:left="2520" w:hanging="360"/>
      </w:pPr>
      <w:rPr>
        <w:rFonts w:hint="default" w:ascii="Wingdings" w:hAnsi="Wingdings"/>
      </w:rPr>
    </w:lvl>
    <w:lvl w:ilvl="3" w:tplc="04090001" w:tentative="1">
      <w:start w:val="1"/>
      <w:numFmt w:val="bullet"/>
      <w:lvlText w:val=""/>
      <w:lvlJc w:val="left"/>
      <w:pPr>
        <w:ind w:left="3240" w:hanging="360"/>
      </w:pPr>
      <w:rPr>
        <w:rFonts w:hint="default" w:ascii="Symbol" w:hAnsi="Symbol"/>
      </w:rPr>
    </w:lvl>
    <w:lvl w:ilvl="4" w:tplc="04090003" w:tentative="1">
      <w:start w:val="1"/>
      <w:numFmt w:val="bullet"/>
      <w:lvlText w:val="o"/>
      <w:lvlJc w:val="left"/>
      <w:pPr>
        <w:ind w:left="3960" w:hanging="360"/>
      </w:pPr>
      <w:rPr>
        <w:rFonts w:hint="default" w:ascii="Courier New" w:hAnsi="Courier New"/>
      </w:rPr>
    </w:lvl>
    <w:lvl w:ilvl="5" w:tplc="04090005" w:tentative="1">
      <w:start w:val="1"/>
      <w:numFmt w:val="bullet"/>
      <w:lvlText w:val=""/>
      <w:lvlJc w:val="left"/>
      <w:pPr>
        <w:ind w:left="4680" w:hanging="360"/>
      </w:pPr>
      <w:rPr>
        <w:rFonts w:hint="default" w:ascii="Wingdings" w:hAnsi="Wingdings"/>
      </w:rPr>
    </w:lvl>
    <w:lvl w:ilvl="6" w:tplc="04090001" w:tentative="1">
      <w:start w:val="1"/>
      <w:numFmt w:val="bullet"/>
      <w:lvlText w:val=""/>
      <w:lvlJc w:val="left"/>
      <w:pPr>
        <w:ind w:left="5400" w:hanging="360"/>
      </w:pPr>
      <w:rPr>
        <w:rFonts w:hint="default" w:ascii="Symbol" w:hAnsi="Symbol"/>
      </w:rPr>
    </w:lvl>
    <w:lvl w:ilvl="7" w:tplc="04090003" w:tentative="1">
      <w:start w:val="1"/>
      <w:numFmt w:val="bullet"/>
      <w:lvlText w:val="o"/>
      <w:lvlJc w:val="left"/>
      <w:pPr>
        <w:ind w:left="6120" w:hanging="360"/>
      </w:pPr>
      <w:rPr>
        <w:rFonts w:hint="default" w:ascii="Courier New" w:hAnsi="Courier New"/>
      </w:rPr>
    </w:lvl>
    <w:lvl w:ilvl="8" w:tplc="04090005" w:tentative="1">
      <w:start w:val="1"/>
      <w:numFmt w:val="bullet"/>
      <w:lvlText w:val=""/>
      <w:lvlJc w:val="left"/>
      <w:pPr>
        <w:ind w:left="6840" w:hanging="360"/>
      </w:pPr>
      <w:rPr>
        <w:rFonts w:hint="default" w:ascii="Wingdings" w:hAnsi="Wingdings"/>
      </w:rPr>
    </w:lvl>
  </w:abstractNum>
  <w:num w:numId="10">
    <w:abstractNumId w:val="9"/>
  </w:num>
  <w:num w:numId="9">
    <w:abstractNumId w:val="8"/>
  </w:num>
  <w:num w:numId="8">
    <w:abstractNumId w:val="7"/>
  </w:num>
  <w:num w:numId="1" w16cid:durableId="7680886">
    <w:abstractNumId w:val="5"/>
  </w:num>
  <w:num w:numId="2" w16cid:durableId="589314557">
    <w:abstractNumId w:val="0"/>
  </w:num>
  <w:num w:numId="3" w16cid:durableId="1242452294">
    <w:abstractNumId w:val="2"/>
  </w:num>
  <w:num w:numId="4" w16cid:durableId="878393834">
    <w:abstractNumId w:val="4"/>
  </w:num>
  <w:num w:numId="5" w16cid:durableId="56712012">
    <w:abstractNumId w:val="3"/>
  </w:num>
  <w:num w:numId="6" w16cid:durableId="1186554570">
    <w:abstractNumId w:val="1"/>
  </w:num>
  <w:num w:numId="7" w16cid:durableId="14971374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dirty"/>
  <w:trackRevisions w:val="false"/>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5A61"/>
    <w:rsid w:val="000465AB"/>
    <w:rsid w:val="0005239B"/>
    <w:rsid w:val="00063C9A"/>
    <w:rsid w:val="0006637C"/>
    <w:rsid w:val="000D2431"/>
    <w:rsid w:val="000F09D2"/>
    <w:rsid w:val="00110D68"/>
    <w:rsid w:val="00171E45"/>
    <w:rsid w:val="00233AA5"/>
    <w:rsid w:val="00256DAC"/>
    <w:rsid w:val="00264189"/>
    <w:rsid w:val="002D5A61"/>
    <w:rsid w:val="00340AD8"/>
    <w:rsid w:val="003B0FE2"/>
    <w:rsid w:val="003E08E5"/>
    <w:rsid w:val="003F50A3"/>
    <w:rsid w:val="0041142D"/>
    <w:rsid w:val="00424DF7"/>
    <w:rsid w:val="004255F9"/>
    <w:rsid w:val="004A6859"/>
    <w:rsid w:val="004B1624"/>
    <w:rsid w:val="004D377A"/>
    <w:rsid w:val="005D018F"/>
    <w:rsid w:val="005E46EC"/>
    <w:rsid w:val="006502B3"/>
    <w:rsid w:val="006559E1"/>
    <w:rsid w:val="006D2435"/>
    <w:rsid w:val="006D7B7B"/>
    <w:rsid w:val="00735CF3"/>
    <w:rsid w:val="0076670F"/>
    <w:rsid w:val="007D70E6"/>
    <w:rsid w:val="00801356"/>
    <w:rsid w:val="008337A9"/>
    <w:rsid w:val="00870A6C"/>
    <w:rsid w:val="008D691B"/>
    <w:rsid w:val="00905232"/>
    <w:rsid w:val="009C5165"/>
    <w:rsid w:val="009E1AFC"/>
    <w:rsid w:val="00A81CF8"/>
    <w:rsid w:val="00AF0686"/>
    <w:rsid w:val="00AF21C7"/>
    <w:rsid w:val="00B06E17"/>
    <w:rsid w:val="00B161A9"/>
    <w:rsid w:val="00B35A48"/>
    <w:rsid w:val="00B43D1B"/>
    <w:rsid w:val="00B6458A"/>
    <w:rsid w:val="00B81082"/>
    <w:rsid w:val="00B95EF6"/>
    <w:rsid w:val="00C03210"/>
    <w:rsid w:val="00C4550A"/>
    <w:rsid w:val="00C57B3E"/>
    <w:rsid w:val="00C60E8B"/>
    <w:rsid w:val="00C91E11"/>
    <w:rsid w:val="00D17873"/>
    <w:rsid w:val="00D74919"/>
    <w:rsid w:val="00DE1425"/>
    <w:rsid w:val="00E66673"/>
    <w:rsid w:val="00EA29FB"/>
    <w:rsid w:val="00EB29D6"/>
    <w:rsid w:val="00EE54C0"/>
    <w:rsid w:val="00F134BB"/>
    <w:rsid w:val="00F5357F"/>
    <w:rsid w:val="00FE15DE"/>
    <w:rsid w:val="012499ED"/>
    <w:rsid w:val="043EA849"/>
    <w:rsid w:val="04619C86"/>
    <w:rsid w:val="047895AA"/>
    <w:rsid w:val="0545A3C4"/>
    <w:rsid w:val="0569A870"/>
    <w:rsid w:val="065E138A"/>
    <w:rsid w:val="074E4D6B"/>
    <w:rsid w:val="08134863"/>
    <w:rsid w:val="09E38133"/>
    <w:rsid w:val="0A73C25C"/>
    <w:rsid w:val="0ABF7C25"/>
    <w:rsid w:val="0C76DFE3"/>
    <w:rsid w:val="0CF2F2EC"/>
    <w:rsid w:val="0EAECEE0"/>
    <w:rsid w:val="0EFA8CD0"/>
    <w:rsid w:val="0F8FE5B0"/>
    <w:rsid w:val="111B1F3E"/>
    <w:rsid w:val="11632C06"/>
    <w:rsid w:val="1190C107"/>
    <w:rsid w:val="11936D93"/>
    <w:rsid w:val="125CFE0A"/>
    <w:rsid w:val="12A347BC"/>
    <w:rsid w:val="16130B58"/>
    <w:rsid w:val="174C97B6"/>
    <w:rsid w:val="18724FBA"/>
    <w:rsid w:val="1905C59D"/>
    <w:rsid w:val="1968C9B0"/>
    <w:rsid w:val="19FE3E97"/>
    <w:rsid w:val="1B05344C"/>
    <w:rsid w:val="1D6B34B5"/>
    <w:rsid w:val="1DCBBB51"/>
    <w:rsid w:val="206BC2E4"/>
    <w:rsid w:val="23F83995"/>
    <w:rsid w:val="24DD8A06"/>
    <w:rsid w:val="26B3963A"/>
    <w:rsid w:val="27179D7C"/>
    <w:rsid w:val="271A50AC"/>
    <w:rsid w:val="280A8398"/>
    <w:rsid w:val="28DD8E45"/>
    <w:rsid w:val="2AD76DB1"/>
    <w:rsid w:val="2B83ED2F"/>
    <w:rsid w:val="2E99A3A7"/>
    <w:rsid w:val="2EA211F0"/>
    <w:rsid w:val="2F455B73"/>
    <w:rsid w:val="2FB45170"/>
    <w:rsid w:val="30D7001B"/>
    <w:rsid w:val="30FD1E90"/>
    <w:rsid w:val="32469641"/>
    <w:rsid w:val="32AEBE42"/>
    <w:rsid w:val="35F7E7F6"/>
    <w:rsid w:val="3765D7E2"/>
    <w:rsid w:val="38D0D2DA"/>
    <w:rsid w:val="3922DA2C"/>
    <w:rsid w:val="3AD89117"/>
    <w:rsid w:val="3B20CED3"/>
    <w:rsid w:val="3C470B45"/>
    <w:rsid w:val="3CCB9ABA"/>
    <w:rsid w:val="40795AC6"/>
    <w:rsid w:val="41CB1324"/>
    <w:rsid w:val="429E64E1"/>
    <w:rsid w:val="437B5EA6"/>
    <w:rsid w:val="438ACC94"/>
    <w:rsid w:val="448E7CC5"/>
    <w:rsid w:val="453C341F"/>
    <w:rsid w:val="46BCA667"/>
    <w:rsid w:val="482ED0FA"/>
    <w:rsid w:val="48ACC79F"/>
    <w:rsid w:val="499E22E0"/>
    <w:rsid w:val="49CEB7DD"/>
    <w:rsid w:val="4A68F92C"/>
    <w:rsid w:val="4A6DCFAC"/>
    <w:rsid w:val="4AADE254"/>
    <w:rsid w:val="4ABC4636"/>
    <w:rsid w:val="4AE362B9"/>
    <w:rsid w:val="4E6243B9"/>
    <w:rsid w:val="51BB9BED"/>
    <w:rsid w:val="537113F8"/>
    <w:rsid w:val="5417A7B3"/>
    <w:rsid w:val="54AEBAD7"/>
    <w:rsid w:val="5550FB0C"/>
    <w:rsid w:val="55850A6B"/>
    <w:rsid w:val="5679D103"/>
    <w:rsid w:val="569F3BB5"/>
    <w:rsid w:val="5709826F"/>
    <w:rsid w:val="580220D8"/>
    <w:rsid w:val="58338F87"/>
    <w:rsid w:val="58552D25"/>
    <w:rsid w:val="58EFFF40"/>
    <w:rsid w:val="590C8230"/>
    <w:rsid w:val="59809704"/>
    <w:rsid w:val="59B3CE01"/>
    <w:rsid w:val="5A01CDE2"/>
    <w:rsid w:val="5AB40892"/>
    <w:rsid w:val="5BB7DC50"/>
    <w:rsid w:val="5C7D1ED7"/>
    <w:rsid w:val="5C82D6EA"/>
    <w:rsid w:val="5EA8A1F7"/>
    <w:rsid w:val="5EFA0F96"/>
    <w:rsid w:val="5FE2091F"/>
    <w:rsid w:val="5FF12206"/>
    <w:rsid w:val="61166D99"/>
    <w:rsid w:val="613A192B"/>
    <w:rsid w:val="617C2B32"/>
    <w:rsid w:val="6229D0D6"/>
    <w:rsid w:val="636D62DD"/>
    <w:rsid w:val="63A7419A"/>
    <w:rsid w:val="64078A25"/>
    <w:rsid w:val="6466D069"/>
    <w:rsid w:val="651EC12C"/>
    <w:rsid w:val="65253793"/>
    <w:rsid w:val="657F8C70"/>
    <w:rsid w:val="6691F83E"/>
    <w:rsid w:val="6922A4CB"/>
    <w:rsid w:val="6970CAD1"/>
    <w:rsid w:val="69A1C359"/>
    <w:rsid w:val="6AB402A0"/>
    <w:rsid w:val="6CB2913A"/>
    <w:rsid w:val="6DD90F05"/>
    <w:rsid w:val="6DE25D88"/>
    <w:rsid w:val="6DF24A0A"/>
    <w:rsid w:val="6F0F557B"/>
    <w:rsid w:val="6FE0735A"/>
    <w:rsid w:val="7000D05B"/>
    <w:rsid w:val="70140326"/>
    <w:rsid w:val="711C7915"/>
    <w:rsid w:val="71EE94E8"/>
    <w:rsid w:val="725095DB"/>
    <w:rsid w:val="73F56F58"/>
    <w:rsid w:val="76926F17"/>
    <w:rsid w:val="773DAB78"/>
    <w:rsid w:val="7AA4AB45"/>
    <w:rsid w:val="7BB27D29"/>
    <w:rsid w:val="7BE4349E"/>
    <w:rsid w:val="7C60A911"/>
    <w:rsid w:val="7DBE09F4"/>
    <w:rsid w:val="7E32B8CB"/>
  </w:rsids>
  <m:mathPr>
    <m:mathFont m:val="Cambria Math"/>
    <m:brkBin m:val="before"/>
    <m:brkBinSub m:val="--"/>
    <m:smallFrac m:val="0"/>
    <m:dispDef/>
    <m:lMargin m:val="0"/>
    <m:rMargin m:val="0"/>
    <m:defJc m:val="centerGroup"/>
    <m:wrapIndent m:val="1440"/>
    <m:intLim m:val="subSup"/>
    <m:naryLim m:val="undOvr"/>
  </m:mathPr>
  <w:themeFontLang w:val="en-I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54CC20"/>
  <w15:chartTrackingRefBased/>
  <w15:docId w15:val="{380DBA15-6080-FC46-8E3F-25A2CA2966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4"/>
        <w:szCs w:val="24"/>
        <w:lang w:val="en-I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uiPriority="0"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2D5A61"/>
    <w:rPr>
      <w:rFonts w:ascii="Times New Roman" w:hAnsi="Times New Roman" w:eastAsia="Times New Roman" w:cs="Times New Roman"/>
      <w:sz w:val="20"/>
      <w:szCs w:val="20"/>
      <w:lang w:val="en-GB" w:bidi="he-IL"/>
    </w:rPr>
  </w:style>
  <w:style w:type="character" w:styleId="DefaultParagraphFont" w:default="1">
    <w:name w:val="Default Paragraph Font"/>
    <w:uiPriority w:val="1"/>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rsid w:val="002D5A61"/>
    <w:pPr>
      <w:tabs>
        <w:tab w:val="center" w:pos="4153"/>
        <w:tab w:val="right" w:pos="8306"/>
      </w:tabs>
    </w:pPr>
    <w:rPr>
      <w:lang w:eastAsia="x-none"/>
    </w:rPr>
  </w:style>
  <w:style w:type="character" w:styleId="HeaderChar" w:customStyle="1">
    <w:name w:val="Header Char"/>
    <w:basedOn w:val="DefaultParagraphFont"/>
    <w:link w:val="Header"/>
    <w:rsid w:val="002D5A61"/>
    <w:rPr>
      <w:rFonts w:ascii="Times New Roman" w:hAnsi="Times New Roman" w:eastAsia="Times New Roman" w:cs="Times New Roman"/>
      <w:sz w:val="20"/>
      <w:szCs w:val="20"/>
      <w:lang w:val="en-GB" w:eastAsia="x-none" w:bidi="he-IL"/>
    </w:rPr>
  </w:style>
  <w:style w:type="paragraph" w:styleId="Footer">
    <w:name w:val="footer"/>
    <w:basedOn w:val="Normal"/>
    <w:link w:val="FooterChar"/>
    <w:uiPriority w:val="99"/>
    <w:rsid w:val="002D5A61"/>
    <w:pPr>
      <w:tabs>
        <w:tab w:val="center" w:pos="4153"/>
        <w:tab w:val="right" w:pos="8306"/>
      </w:tabs>
    </w:pPr>
    <w:rPr>
      <w:lang w:eastAsia="x-none"/>
    </w:rPr>
  </w:style>
  <w:style w:type="character" w:styleId="FooterChar" w:customStyle="1">
    <w:name w:val="Footer Char"/>
    <w:basedOn w:val="DefaultParagraphFont"/>
    <w:link w:val="Footer"/>
    <w:uiPriority w:val="99"/>
    <w:rsid w:val="002D5A61"/>
    <w:rPr>
      <w:rFonts w:ascii="Times New Roman" w:hAnsi="Times New Roman" w:eastAsia="Times New Roman" w:cs="Times New Roman"/>
      <w:sz w:val="20"/>
      <w:szCs w:val="20"/>
      <w:lang w:val="en-GB" w:eastAsia="x-none" w:bidi="he-IL"/>
    </w:rPr>
  </w:style>
  <w:style w:type="character" w:styleId="PageNumber">
    <w:name w:val="page number"/>
    <w:basedOn w:val="DefaultParagraphFont"/>
    <w:rsid w:val="002D5A61"/>
  </w:style>
  <w:style w:type="paragraph" w:styleId="ListParagraph">
    <w:name w:val="List Paragraph"/>
    <w:basedOn w:val="Normal"/>
    <w:uiPriority w:val="34"/>
    <w:qFormat/>
    <w:rsid w:val="003F50A3"/>
    <w:pPr>
      <w:ind w:left="720"/>
      <w:contextualSpacing/>
    </w:pPr>
  </w:style>
  <w:style w:type="paragraph" w:styleId="NormalWeb">
    <w:name w:val="Normal (Web)"/>
    <w:basedOn w:val="Normal"/>
    <w:uiPriority w:val="99"/>
    <w:semiHidden/>
    <w:unhideWhenUsed/>
    <w:rsid w:val="000465AB"/>
    <w:pPr>
      <w:spacing w:before="100" w:beforeAutospacing="1" w:after="100" w:afterAutospacing="1"/>
    </w:pPr>
    <w:rPr>
      <w:sz w:val="24"/>
      <w:szCs w:val="24"/>
      <w:lang w:val="en-IE" w:eastAsia="en-IE" w:bidi="ar-SA"/>
    </w:rPr>
  </w:style>
  <w:style w:type="character" w:styleId="Hyperlink">
    <w:name w:val="Hyperlink"/>
    <w:basedOn w:val="DefaultParagraphFont"/>
    <w:uiPriority w:val="99"/>
    <w:semiHidden/>
    <w:unhideWhenUsed/>
    <w:rsid w:val="000465AB"/>
    <w:rPr>
      <w:color w:val="0000FF"/>
      <w:u w:val="single"/>
    </w:rPr>
  </w:style>
  <w:style w:type="paragraph" w:styleId="paragraph" w:customStyle="1">
    <w:name w:val="paragraph"/>
    <w:basedOn w:val="Normal"/>
    <w:rsid w:val="009E1AFC"/>
    <w:pPr>
      <w:spacing w:before="100" w:beforeAutospacing="1" w:after="100" w:afterAutospacing="1"/>
    </w:pPr>
    <w:rPr>
      <w:sz w:val="24"/>
      <w:szCs w:val="24"/>
      <w:lang w:eastAsia="en-GB" w:bidi="ar-SA"/>
    </w:rPr>
  </w:style>
  <w:style w:type="character" w:styleId="normaltextrun" w:customStyle="1">
    <w:name w:val="normaltextrun"/>
    <w:basedOn w:val="DefaultParagraphFont"/>
    <w:rsid w:val="009E1AFC"/>
  </w:style>
  <w:style w:type="character" w:styleId="eop" w:customStyle="1">
    <w:name w:val="eop"/>
    <w:basedOn w:val="DefaultParagraphFont"/>
    <w:rsid w:val="009E1A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2750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header" Target="header2.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oter" Target="footer2.xml" Id="rId12"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footer" Target="footer1.xml" Id="rId11" /><Relationship Type="http://schemas.openxmlformats.org/officeDocument/2006/relationships/styles" Target="styles.xml" Id="rId5" /><Relationship Type="http://schemas.openxmlformats.org/officeDocument/2006/relationships/fontTable" Target="fontTable.xml" Id="rId15" /><Relationship Type="http://schemas.openxmlformats.org/officeDocument/2006/relationships/header" Target="header1.xml" Id="rId10"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footer" Target="footer3.xml" Id="rId14"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0920F213B5054EB51875639602FA13" ma:contentTypeVersion="19" ma:contentTypeDescription="Create a new document." ma:contentTypeScope="" ma:versionID="a6b6c5a5a77ed49e8e3ad73554ea44e6">
  <xsd:schema xmlns:xsd="http://www.w3.org/2001/XMLSchema" xmlns:xs="http://www.w3.org/2001/XMLSchema" xmlns:p="http://schemas.microsoft.com/office/2006/metadata/properties" xmlns:ns1="http://schemas.microsoft.com/sharepoint/v3" xmlns:ns2="e63c3104-fc04-4df1-9fa5-31789008da8f" xmlns:ns3="3c98a36d-bd2a-4c0f-a967-82a3b938ead1" targetNamespace="http://schemas.microsoft.com/office/2006/metadata/properties" ma:root="true" ma:fieldsID="07f4d049fdfd1e640bb859f8ef1c392c" ns1:_="" ns2:_="" ns3:_="">
    <xsd:import namespace="http://schemas.microsoft.com/sharepoint/v3"/>
    <xsd:import namespace="e63c3104-fc04-4df1-9fa5-31789008da8f"/>
    <xsd:import namespace="3c98a36d-bd2a-4c0f-a967-82a3b938ead1"/>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1:_ip_UnifiedCompliancePolicyProperties" minOccurs="0"/>
                <xsd:element ref="ns1:_ip_UnifiedCompliancePolicyUIAction" minOccurs="0"/>
                <xsd:element ref="ns3:MediaServiceDateTaken" minOccurs="0"/>
                <xsd:element ref="ns3:MediaServiceAutoTags" minOccurs="0"/>
                <xsd:element ref="ns3:MediaServiceOCR" minOccurs="0"/>
                <xsd:element ref="ns3:MediaServiceAutoKeyPoints" minOccurs="0"/>
                <xsd:element ref="ns3:MediaServiceKeyPoints"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63c3104-fc04-4df1-9fa5-31789008da8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362e713-965c-4c6f-bb71-5f9fb4906d8b}" ma:internalName="TaxCatchAll" ma:showField="CatchAllData" ma:web="e63c3104-fc04-4df1-9fa5-31789008da8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c98a36d-bd2a-4c0f-a967-82a3b938ead1"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bf8cc85b-9e42-4a77-b448-84ae7c86d49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LengthInSeconds" ma:index="26"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5</_ip_UnifiedCompliancePolicyUIAction>
    <_ip_UnifiedCompliancePolicyProperties xmlns="http://schemas.microsoft.com/sharepoint/v3" xsi:nil="true"/>
    <SharedWithUsers xmlns="e63c3104-fc04-4df1-9fa5-31789008da8f">
      <UserInfo>
        <DisplayName>Paula Cummins</DisplayName>
        <AccountId>599</AccountId>
        <AccountType/>
      </UserInfo>
    </SharedWithUsers>
    <TaxCatchAll xmlns="e63c3104-fc04-4df1-9fa5-31789008da8f" xsi:nil="true"/>
    <lcf76f155ced4ddcb4097134ff3c332f xmlns="3c98a36d-bd2a-4c0f-a967-82a3b938ead1">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C1863E9-17D2-4E19-B20F-C6E9428C0EFC}"/>
</file>

<file path=customXml/itemProps2.xml><?xml version="1.0" encoding="utf-8"?>
<ds:datastoreItem xmlns:ds="http://schemas.openxmlformats.org/officeDocument/2006/customXml" ds:itemID="{516B37C5-4328-421A-9CA9-BBAC046FD9F0}">
  <ds:schemaRefs>
    <ds:schemaRef ds:uri="http://schemas.microsoft.com/office/2006/metadata/properties"/>
    <ds:schemaRef ds:uri="http://schemas.microsoft.com/office/infopath/2007/PartnerControls"/>
    <ds:schemaRef ds:uri="http://schemas.microsoft.com/sharepoint/v3"/>
    <ds:schemaRef ds:uri="e63c3104-fc04-4df1-9fa5-31789008da8f"/>
    <ds:schemaRef ds:uri="3c98a36d-bd2a-4c0f-a967-82a3b938ead1"/>
  </ds:schemaRefs>
</ds:datastoreItem>
</file>

<file path=customXml/itemProps3.xml><?xml version="1.0" encoding="utf-8"?>
<ds:datastoreItem xmlns:ds="http://schemas.openxmlformats.org/officeDocument/2006/customXml" ds:itemID="{1729440D-D152-4E09-986F-87B59AD7CDBE}">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Patricia O'Mahony</dc:creator>
  <keywords/>
  <dc:description/>
  <lastModifiedBy>Kate Ashmore</lastModifiedBy>
  <revision>37</revision>
  <dcterms:created xsi:type="dcterms:W3CDTF">2021-02-24T14:00:00.0000000Z</dcterms:created>
  <dcterms:modified xsi:type="dcterms:W3CDTF">2026-03-16T21:00:10.6614783Z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0x010100E00920F213B5054EB51875639602FA13</vt:lpwstr>
  </property>
  <property fmtid="{D5CDD505-2E9C-101B-9397-08002B2CF9AE}" pid="3" name="MediaServiceImageTags">
    <vt:lpwstr/>
  </property>
</Properties>
</file>